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440701-2025-00640</w:t>
      </w:r>
    </w:p>
    <w:p>
      <w:pPr>
        <w:pStyle w:val="null3"/>
        <w:jc w:val="center"/>
        <w:outlineLvl w:val="3"/>
      </w:pPr>
      <w:r>
        <w:rPr>
          <w:sz w:val="24"/>
          <w:b/>
        </w:rPr>
        <w:t>采购项目编号：</w:t>
      </w:r>
      <w:r>
        <w:rPr>
          <w:sz w:val="24"/>
          <w:b/>
        </w:rPr>
        <w:t>0724-2511Z1971606</w:t>
      </w:r>
    </w:p>
    <w:p>
      <w:pPr>
        <w:pStyle w:val="null3"/>
        <w:jc w:val="center"/>
        <w:outlineLvl w:val="3"/>
      </w:pPr>
      <w:r>
        <w:rPr>
          <w:sz w:val="24"/>
          <w:b/>
        </w:rPr>
        <w:t>项目名称：</w:t>
      </w:r>
      <w:r>
        <w:rPr>
          <w:sz w:val="24"/>
          <w:b/>
        </w:rPr>
        <w:t>江门市中心医院GE CT（3台3年）和飞利浦CT（2台3年）维保服务采购项目</w:t>
      </w:r>
    </w:p>
    <w:p>
      <w:pPr>
        <w:pStyle w:val="null3"/>
        <w:jc w:val="center"/>
        <w:outlineLvl w:val="3"/>
      </w:pPr>
      <w:r>
        <w:rPr>
          <w:sz w:val="24"/>
          <w:b/>
        </w:rPr>
        <w:t>采购人：</w:t>
      </w:r>
      <w:r>
        <w:rPr>
          <w:sz w:val="24"/>
          <w:b/>
        </w:rPr>
        <w:t>江门市中心医院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江门市中心医院</w:t>
      </w:r>
      <w:r>
        <w:rPr/>
        <w:t>的委托，采用</w:t>
      </w:r>
      <w:r>
        <w:rPr/>
        <w:t>公开招标</w:t>
      </w:r>
      <w:r>
        <w:rPr/>
        <w:t>方式组织采购</w:t>
      </w:r>
      <w:r>
        <w:rPr/>
        <w:t>江门市中心医院GE CT（3台3年）和飞利浦CT（2台3年）维保服务采购项目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江门市中心医院GE CT（3台3年）和飞利浦CT（2台3年）维保服务采购项目</w:t>
      </w:r>
    </w:p>
    <w:p>
      <w:pPr>
        <w:pStyle w:val="null3"/>
        <w:ind w:firstLine="480"/>
      </w:pPr>
      <w:r>
        <w:rPr/>
        <w:t>采购计划编号：</w:t>
      </w:r>
      <w:r>
        <w:rPr/>
        <w:t>440701-2025-00640</w:t>
      </w:r>
    </w:p>
    <w:p>
      <w:pPr>
        <w:pStyle w:val="null3"/>
        <w:ind w:firstLine="480"/>
      </w:pPr>
      <w:r>
        <w:rPr/>
        <w:t>采购项目编号：</w:t>
      </w:r>
      <w:r>
        <w:rPr/>
        <w:t>0724-2511Z1971606</w:t>
      </w:r>
    </w:p>
    <w:p>
      <w:pPr>
        <w:pStyle w:val="null3"/>
        <w:ind w:firstLine="480"/>
      </w:pPr>
      <w:r>
        <w:rPr/>
        <w:t>采购方式：</w:t>
      </w:r>
      <w:r>
        <w:rPr/>
        <w:t>公开招标</w:t>
      </w:r>
    </w:p>
    <w:p>
      <w:pPr>
        <w:pStyle w:val="null3"/>
        <w:ind w:firstLine="480"/>
      </w:pPr>
      <w:r>
        <w:rPr/>
        <w:t>预算金额：</w:t>
      </w:r>
      <w:r>
        <w:rPr/>
        <w:t>8,400,000.00</w:t>
      </w:r>
      <w:r>
        <w:rPr/>
        <w:t>元</w:t>
      </w:r>
    </w:p>
    <w:p>
      <w:pPr>
        <w:pStyle w:val="null3"/>
        <w:outlineLvl w:val="3"/>
      </w:pPr>
      <w:r>
        <w:rPr>
          <w:sz w:val="24"/>
          <w:b/>
        </w:rPr>
        <w:t>2.项目内容及需求情况（采购项目技术规格、参数及要求）</w:t>
      </w:r>
    </w:p>
    <w:p>
      <w:pPr>
        <w:pStyle w:val="null3"/>
      </w:pPr>
      <w:r>
        <w:rPr/>
        <w:t>采购包1(GE CT（3台3年）维保服务):</w:t>
      </w:r>
    </w:p>
    <w:p>
      <w:pPr>
        <w:pStyle w:val="null3"/>
      </w:pPr>
      <w:r>
        <w:rPr/>
        <w:t>采购包预算金额：5,100,000.00元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医疗设备维修和保养服务</w:t>
            </w:r>
          </w:p>
        </w:tc>
        <w:tc>
          <w:tcPr>
            <w:tcW w:type="dxa" w:w="2136"/>
          </w:tcPr>
          <w:p>
            <w:pPr>
              <w:pStyle w:val="null3"/>
            </w:pPr>
            <w:r>
              <w:rPr/>
              <w:t>GE CT（3台3年）维保服务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合同履行期限：合同所约定的全部义务履行完毕之日止</w:t>
      </w:r>
    </w:p>
    <w:p>
      <w:pPr>
        <w:pStyle w:val="null3"/>
      </w:pPr>
      <w:r>
        <w:rPr/>
        <w:t>采购包2(飞利浦CT（2台3年）维保服务):</w:t>
      </w:r>
    </w:p>
    <w:p>
      <w:pPr>
        <w:pStyle w:val="null3"/>
      </w:pPr>
      <w:r>
        <w:rPr/>
        <w:t>采购包预算金额：3,300,000.00元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医疗设备维修和保养服务</w:t>
            </w:r>
          </w:p>
        </w:tc>
        <w:tc>
          <w:tcPr>
            <w:tcW w:type="dxa" w:w="2136"/>
          </w:tcPr>
          <w:p>
            <w:pPr>
              <w:pStyle w:val="null3"/>
            </w:pPr>
            <w:r>
              <w:rPr/>
              <w:t>飞利浦CT（2台3年）维保服务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合同履行期限：合同所约定的全部义务履行完毕之日止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或《资格条件承诺函》（详见招标公告附件）。如依法免税或不需要缴纳社会保障资金的，提供相应证明材料。</w:t>
      </w:r>
    </w:p>
    <w:p>
      <w:pPr>
        <w:pStyle w:val="null3"/>
      </w:pPr>
      <w:r>
        <w:rPr/>
        <w:t>3）具有良好的商业信誉和健全的财务会计制度：提供2022-2023年任意一年的财务状况报告或基本开户行出具的资信证明或《资格条件承诺函》（详见招标公告附件）。</w:t>
      </w:r>
    </w:p>
    <w:p>
      <w:pPr>
        <w:pStyle w:val="null3"/>
      </w:pPr>
      <w:r>
        <w:rPr/>
        <w:t>4）履行合同所必需的设备和专业技术能力：按投标文件格式填报设备及专业技术能力情况或提供《资格条件承诺函》（详见招标公告附件）。</w:t>
      </w:r>
    </w:p>
    <w:p>
      <w:pPr>
        <w:pStyle w:val="null3"/>
      </w:pPr>
      <w:r>
        <w:rPr/>
        <w:t>5）参加采购活动前3年内，在经营活动中没有重大违法记录：参照投标函相关格式内容提供承诺或提供《资格条件承诺函》（详见招标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采购包1（GE CT（3台3年）维保服务）：</w:t>
      </w:r>
      <w:r>
        <w:rPr/>
        <w:t>本采购包不专门面向中小企业采购。</w:t>
      </w:r>
    </w:p>
    <w:p>
      <w:pPr>
        <w:pStyle w:val="null3"/>
        <w:jc w:val="left"/>
      </w:pPr>
      <w:r>
        <w:rPr/>
        <w:t>采购包2（飞利浦CT（2台3年）维保服务）：</w:t>
      </w:r>
      <w:r>
        <w:rPr/>
        <w:t>本采购包不专门面向中小企业采购。</w:t>
      </w:r>
    </w:p>
    <w:p>
      <w:pPr>
        <w:pStyle w:val="null3"/>
        <w:outlineLvl w:val="3"/>
      </w:pPr>
      <w:r>
        <w:rPr>
          <w:sz w:val="24"/>
          <w:b/>
        </w:rPr>
        <w:t>3.本项目特定的资格要求：</w:t>
      </w:r>
    </w:p>
    <w:p>
      <w:pPr>
        <w:pStyle w:val="null3"/>
      </w:pPr>
      <w:r>
        <w:rPr/>
        <w:t>采购包1（GE CT（3台3年）维保服务）：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参照投标函相关格式内容提供承诺）。</w:t>
      </w:r>
    </w:p>
    <w:p>
      <w:pPr>
        <w:pStyle w:val="null3"/>
      </w:pPr>
      <w:r>
        <w:rPr/>
        <w:t>采购包2（飞利浦CT（2台3年）维保服务）：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参照投标函相关格式内容提供承诺）。</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江门市中心医院</w:t>
      </w:r>
    </w:p>
    <w:p>
      <w:pPr>
        <w:pStyle w:val="null3"/>
        <w:ind w:firstLine="480"/>
      </w:pPr>
      <w:r>
        <w:rPr/>
        <w:t xml:space="preserve"> 地址：</w:t>
      </w:r>
      <w:r>
        <w:rPr/>
        <w:t>广东省江门市蓬江区海傍街23号</w:t>
      </w:r>
    </w:p>
    <w:p>
      <w:pPr>
        <w:pStyle w:val="null3"/>
        <w:ind w:firstLine="480"/>
      </w:pPr>
      <w:r>
        <w:rPr/>
        <w:t xml:space="preserve"> 联系方式：</w:t>
      </w:r>
      <w:r>
        <w:rPr/>
        <w:t>0750-3363721</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020-37861065、020-37860545、020-37860519</w:t>
      </w:r>
    </w:p>
    <w:p>
      <w:pPr>
        <w:pStyle w:val="null3"/>
        <w:outlineLvl w:val="3"/>
      </w:pPr>
      <w:r>
        <w:rPr>
          <w:sz w:val="24"/>
          <w:b/>
        </w:rPr>
        <w:t xml:space="preserve"> 3.项目联系方式</w:t>
      </w:r>
    </w:p>
    <w:p>
      <w:pPr>
        <w:pStyle w:val="null3"/>
        <w:ind w:firstLine="480"/>
      </w:pPr>
      <w:r>
        <w:rPr/>
        <w:t xml:space="preserve"> 项目联系人：</w:t>
      </w:r>
      <w:r>
        <w:rPr/>
        <w:t>林程宏、薛业生、罗海山</w:t>
      </w:r>
    </w:p>
    <w:p>
      <w:pPr>
        <w:pStyle w:val="null3"/>
        <w:ind w:firstLine="480"/>
      </w:pPr>
      <w:r>
        <w:rPr/>
        <w:t xml:space="preserve"> 电话：</w:t>
      </w:r>
      <w:r>
        <w:rPr/>
        <w:t>020-37861065、020-37860545、020-37860519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Ind w:type="dxa" w:w="360"/>
        <w:tblBorders>
          <w:top w:val="none" w:color="000000" w:sz="4"/>
          <w:left w:val="none" w:color="000000" w:sz="4"/>
          <w:bottom w:val="none" w:color="000000" w:sz="4"/>
          <w:right w:val="none" w:color="000000" w:sz="4"/>
          <w:insideH w:val="none"/>
          <w:insideV w:val="none"/>
        </w:tblBorders>
      </w:tblPr>
      <w:tblGrid>
        <w:gridCol w:w="1432"/>
        <w:gridCol w:w="4115"/>
        <w:gridCol w:w="814"/>
        <w:gridCol w:w="1945"/>
      </w:tblGrid>
      <w:tr>
        <w:tc>
          <w:tcPr>
            <w:tcW w:type="dxa" w:w="14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包号</w:t>
            </w:r>
          </w:p>
        </w:tc>
        <w:tc>
          <w:tcPr>
            <w:tcW w:type="dxa" w:w="41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采购标的</w:t>
            </w:r>
          </w:p>
        </w:tc>
        <w:tc>
          <w:tcPr>
            <w:tcW w:type="dxa" w:w="8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c>
          <w:tcPr>
            <w:tcW w:type="dxa" w:w="19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采购预算（元）</w:t>
            </w:r>
          </w:p>
        </w:tc>
      </w:tr>
      <w:tr>
        <w:tc>
          <w:tcPr>
            <w:tcW w:type="dxa" w:w="1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GE CT</w:t>
            </w:r>
            <w:r>
              <w:rPr>
                <w:sz w:val="21"/>
              </w:rPr>
              <w:t>（</w:t>
            </w:r>
            <w:r>
              <w:rPr>
                <w:sz w:val="21"/>
              </w:rPr>
              <w:t>3</w:t>
            </w:r>
            <w:r>
              <w:rPr>
                <w:sz w:val="21"/>
              </w:rPr>
              <w:t>台</w:t>
            </w:r>
            <w:r>
              <w:rPr>
                <w:sz w:val="21"/>
              </w:rPr>
              <w:t>3</w:t>
            </w:r>
            <w:r>
              <w:rPr>
                <w:sz w:val="21"/>
              </w:rPr>
              <w:t>年）</w:t>
            </w:r>
            <w:r>
              <w:rPr>
                <w:sz w:val="21"/>
              </w:rPr>
              <w:t>维保服务</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项</w:t>
            </w:r>
          </w:p>
        </w:tc>
        <w:tc>
          <w:tcPr>
            <w:tcW w:type="dxa" w:w="1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r>
              <w:rPr>
                <w:sz w:val="20"/>
              </w:rPr>
              <w:t>5,100,000.00</w:t>
            </w:r>
          </w:p>
        </w:tc>
      </w:tr>
      <w:tr>
        <w:tc>
          <w:tcPr>
            <w:tcW w:type="dxa" w:w="1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飞利浦</w:t>
            </w:r>
            <w:r>
              <w:rPr>
                <w:sz w:val="19"/>
              </w:rPr>
              <w:t>CT</w:t>
            </w:r>
            <w:r>
              <w:rPr>
                <w:sz w:val="19"/>
              </w:rPr>
              <w:t>（</w:t>
            </w:r>
            <w:r>
              <w:rPr>
                <w:sz w:val="19"/>
              </w:rPr>
              <w:t>2</w:t>
            </w:r>
            <w:r>
              <w:rPr>
                <w:sz w:val="19"/>
              </w:rPr>
              <w:t>台</w:t>
            </w:r>
            <w:r>
              <w:rPr>
                <w:sz w:val="19"/>
              </w:rPr>
              <w:t>3</w:t>
            </w:r>
            <w:r>
              <w:rPr>
                <w:sz w:val="19"/>
              </w:rPr>
              <w:t>年）</w:t>
            </w:r>
            <w:r>
              <w:rPr>
                <w:sz w:val="19"/>
              </w:rPr>
              <w:t>维保服务</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项</w:t>
            </w:r>
          </w:p>
        </w:tc>
        <w:tc>
          <w:tcPr>
            <w:tcW w:type="dxa" w:w="1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r>
              <w:rPr>
                <w:sz w:val="19"/>
              </w:rPr>
              <w:t>3,300,000.00</w:t>
            </w:r>
          </w:p>
        </w:tc>
      </w:tr>
    </w:tbl>
    <w:p>
      <w:pPr>
        <w:pStyle w:val="null3"/>
      </w:pPr>
      <w:r>
        <w:rPr/>
        <w:t>采购包1（GE CT（3台3年）维保服务）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采购人指定时间</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第1期为(进度款)：支付比例100%，1.第一年维保服务开始的60日内，将当年维保费用的100%支付给中标人。 2.第二年维保服务开始的60日内，将当年维保费用的100%支付给中标人。 3.第三年维保服务开始的60日内，将当年维保费用的90%支付给中标人。 4.维保期满后的60日内，将当年维保费用剩余的10%支付给中标人。</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1期：按国家、行业的标准及招标文件的要求对项目内的设备进行系统的、全面的检测、维护及保养，以保证设备的高效、正常运作。</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项目服务方案</w:t>
            </w:r>
          </w:p>
        </w:tc>
        <w:tc>
          <w:tcPr>
            <w:tcW w:type="dxa" w:w="2076"/>
          </w:tcPr>
          <w:p>
            <w:pPr>
              <w:pStyle w:val="null3"/>
              <w:jc w:val="left"/>
            </w:pPr>
            <w:r>
              <w:rPr/>
              <w:t>投标人根据对项目的整体理解制定技术方案，对技术需求的重点难点进行专项、透彻的分析，包括但不限于：①对服务要求、具体特点的理解；②服务定位和管理理念；③对本项目维护设备技术要点的熟悉程度；④对重点关键环节的把握；⑤对难点问题的预计等方面。</w:t>
            </w:r>
          </w:p>
        </w:tc>
      </w:tr>
      <w:tr>
        <w:tc>
          <w:tcPr>
            <w:tcW w:type="dxa" w:w="2076"/>
          </w:tcPr>
          <w:p/>
        </w:tc>
        <w:tc>
          <w:tcPr>
            <w:tcW w:type="dxa" w:w="2076"/>
          </w:tcPr>
          <w:p>
            <w:pPr>
              <w:pStyle w:val="null3"/>
              <w:jc w:val="center"/>
            </w:pPr>
            <w:r>
              <w:rPr/>
              <w:t>2</w:t>
            </w:r>
          </w:p>
        </w:tc>
        <w:tc>
          <w:tcPr>
            <w:tcW w:type="dxa" w:w="2076"/>
          </w:tcPr>
          <w:p>
            <w:pPr>
              <w:pStyle w:val="null3"/>
              <w:jc w:val="left"/>
            </w:pPr>
            <w:r>
              <w:rPr/>
              <w:t>维修服务质量1</w:t>
            </w:r>
          </w:p>
        </w:tc>
        <w:tc>
          <w:tcPr>
            <w:tcW w:type="dxa" w:w="2076"/>
          </w:tcPr>
          <w:p>
            <w:pPr>
              <w:pStyle w:val="null3"/>
              <w:jc w:val="left"/>
            </w:pPr>
            <w:r>
              <w:rPr/>
              <w:t>为保证维修服务的质量，投标人为设备厂家或设备厂家的授权维修商。</w:t>
            </w:r>
          </w:p>
        </w:tc>
      </w:tr>
      <w:tr>
        <w:tc>
          <w:tcPr>
            <w:tcW w:type="dxa" w:w="2076"/>
          </w:tcPr>
          <w:p/>
        </w:tc>
        <w:tc>
          <w:tcPr>
            <w:tcW w:type="dxa" w:w="2076"/>
          </w:tcPr>
          <w:p>
            <w:pPr>
              <w:pStyle w:val="null3"/>
              <w:jc w:val="center"/>
            </w:pPr>
            <w:r>
              <w:rPr/>
              <w:t>3</w:t>
            </w:r>
          </w:p>
        </w:tc>
        <w:tc>
          <w:tcPr>
            <w:tcW w:type="dxa" w:w="2076"/>
          </w:tcPr>
          <w:p>
            <w:pPr>
              <w:pStyle w:val="null3"/>
              <w:jc w:val="left"/>
            </w:pPr>
            <w:r>
              <w:rPr/>
              <w:t>维修服务质量2</w:t>
            </w:r>
          </w:p>
        </w:tc>
        <w:tc>
          <w:tcPr>
            <w:tcW w:type="dxa" w:w="2076"/>
          </w:tcPr>
          <w:p>
            <w:pPr>
              <w:pStyle w:val="null3"/>
              <w:jc w:val="left"/>
            </w:pPr>
            <w:r>
              <w:rPr/>
              <w:t>为保证关键产品维修或更换的及时性，投标人已在国内设有备品备件库或承诺中标后设立备品备件库。</w:t>
            </w:r>
          </w:p>
        </w:tc>
      </w:tr>
      <w:tr>
        <w:tc>
          <w:tcPr>
            <w:tcW w:type="dxa" w:w="2076"/>
          </w:tcPr>
          <w:p/>
        </w:tc>
        <w:tc>
          <w:tcPr>
            <w:tcW w:type="dxa" w:w="2076"/>
          </w:tcPr>
          <w:p>
            <w:pPr>
              <w:pStyle w:val="null3"/>
              <w:jc w:val="center"/>
            </w:pPr>
            <w:r>
              <w:rPr/>
              <w:t>4</w:t>
            </w:r>
          </w:p>
        </w:tc>
        <w:tc>
          <w:tcPr>
            <w:tcW w:type="dxa" w:w="2076"/>
          </w:tcPr>
          <w:p>
            <w:pPr>
              <w:pStyle w:val="null3"/>
              <w:jc w:val="left"/>
            </w:pPr>
            <w:r>
              <w:rPr/>
              <w:t>服务便利性</w:t>
            </w:r>
          </w:p>
        </w:tc>
        <w:tc>
          <w:tcPr>
            <w:tcW w:type="dxa" w:w="2076"/>
          </w:tcPr>
          <w:p>
            <w:pPr>
              <w:pStyle w:val="null3"/>
              <w:jc w:val="left"/>
            </w:pPr>
            <w:r>
              <w:rPr/>
              <w:t>投标人设有服务机构，能够辐射项目所在地。</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付款方式</w:t>
            </w:r>
          </w:p>
        </w:tc>
        <w:tc>
          <w:tcPr>
            <w:tcW w:type="dxa" w:w="2076"/>
          </w:tcPr>
          <w:p>
            <w:pPr>
              <w:pStyle w:val="null3"/>
              <w:jc w:val="left"/>
            </w:pPr>
            <w:r>
              <w:rPr/>
              <w:t>具体支付比例详见“主要商务要求-付款方式”。</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医疗设备维修和保养服务</w:t>
            </w:r>
          </w:p>
        </w:tc>
        <w:tc>
          <w:tcPr>
            <w:tcW w:type="dxa" w:w="933"/>
          </w:tcPr>
          <w:p>
            <w:pPr>
              <w:pStyle w:val="null3"/>
              <w:jc w:val="left"/>
            </w:pPr>
            <w:r>
              <w:rPr/>
              <w:t>GE CT（3台3年）维保服务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5,100,000.00</w:t>
            </w:r>
          </w:p>
        </w:tc>
        <w:tc>
          <w:tcPr>
            <w:tcW w:type="dxa" w:w="933"/>
          </w:tcPr>
          <w:p>
            <w:pPr>
              <w:pStyle w:val="null3"/>
              <w:jc w:val="right"/>
            </w:pPr>
            <w:r>
              <w:rPr/>
              <w:t>5,100,000.00</w:t>
            </w:r>
          </w:p>
        </w:tc>
        <w:tc>
          <w:tcPr>
            <w:tcW w:type="dxa" w:w="840"/>
          </w:tcPr>
          <w:p>
            <w:pPr>
              <w:pStyle w:val="null3"/>
            </w:pPr>
            <w:r>
              <w:rPr/>
              <w:t>工业</w:t>
            </w:r>
          </w:p>
        </w:tc>
        <w:tc>
          <w:tcPr>
            <w:tcW w:type="dxa" w:w="933"/>
          </w:tcPr>
          <w:p>
            <w:pPr>
              <w:pStyle w:val="null3"/>
            </w:pPr>
            <w:r>
              <w:rPr/>
              <w:t>详见附表一</w:t>
            </w:r>
          </w:p>
        </w:tc>
      </w:tr>
    </w:tbl>
    <w:p>
      <w:pPr>
        <w:pStyle w:val="null3"/>
      </w:pPr>
      <w:r>
        <w:rPr>
          <w:b/>
        </w:rPr>
        <w:t>附表</w:t>
      </w:r>
      <w:r>
        <w:rPr>
          <w:b/>
        </w:rPr>
        <w:t>一</w:t>
      </w:r>
      <w:r>
        <w:rPr>
          <w:b/>
        </w:rPr>
        <w:t>：</w:t>
      </w:r>
      <w:r>
        <w:rPr>
          <w:b/>
        </w:rPr>
        <w:t>GE CT（3台3年）维保服务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一、维保范围</w:t>
            </w:r>
          </w:p>
        </w:tc>
      </w:tr>
      <w:tr>
        <w:tc>
          <w:tcPr>
            <w:tcW w:type="dxa" w:w="2076"/>
          </w:tcPr>
          <w:p>
            <w:pPr>
              <w:pStyle w:val="null3"/>
            </w:pPr>
            <w:r>
              <w:rPr/>
              <w:t>★</w:t>
            </w:r>
          </w:p>
        </w:tc>
        <w:tc>
          <w:tcPr>
            <w:tcW w:type="dxa" w:w="415"/>
          </w:tcPr>
          <w:p>
            <w:pPr>
              <w:pStyle w:val="null3"/>
            </w:pPr>
            <w:r>
              <w:rPr/>
              <w:t>2</w:t>
            </w:r>
          </w:p>
        </w:tc>
        <w:tc>
          <w:tcPr>
            <w:tcW w:type="dxa" w:w="5814"/>
          </w:tcPr>
          <w:p>
            <w:pPr>
              <w:pStyle w:val="null3"/>
              <w:jc w:val="both"/>
            </w:pPr>
            <w:r>
              <w:rPr>
                <w:sz w:val="21"/>
              </w:rPr>
              <w:t>★</w:t>
            </w:r>
            <w:r>
              <w:rPr>
                <w:sz w:val="21"/>
              </w:rPr>
              <w:t>1.</w:t>
            </w:r>
            <w:r>
              <w:rPr>
                <w:sz w:val="21"/>
              </w:rPr>
              <w:t>维保设备请况：</w:t>
            </w:r>
            <w:r>
              <w:rPr>
                <w:sz w:val="21"/>
              </w:rPr>
              <w:t>GE optima CT680 Expert</w:t>
            </w:r>
            <w:r>
              <w:rPr>
                <w:sz w:val="21"/>
              </w:rPr>
              <w:t>一台、</w:t>
            </w:r>
            <w:r>
              <w:rPr>
                <w:sz w:val="21"/>
              </w:rPr>
              <w:t>GE Revolution ACTs</w:t>
            </w:r>
            <w:r>
              <w:rPr>
                <w:sz w:val="21"/>
              </w:rPr>
              <w:t>一台、</w:t>
            </w:r>
            <w:r>
              <w:rPr>
                <w:sz w:val="21"/>
              </w:rPr>
              <w:t>GE Revolution Ace ES</w:t>
            </w:r>
            <w:r>
              <w:rPr>
                <w:sz w:val="21"/>
              </w:rPr>
              <w:t>一台</w:t>
            </w:r>
          </w:p>
        </w:tc>
      </w:tr>
      <w:tr>
        <w:tc>
          <w:tcPr>
            <w:tcW w:type="dxa" w:w="2076"/>
          </w:tcPr>
          <w:p>
            <w:pPr>
              <w:pStyle w:val="null3"/>
            </w:pPr>
            <w:r>
              <w:rPr/>
              <w:t>★</w:t>
            </w:r>
          </w:p>
        </w:tc>
        <w:tc>
          <w:tcPr>
            <w:tcW w:type="dxa" w:w="415"/>
          </w:tcPr>
          <w:p>
            <w:pPr>
              <w:pStyle w:val="null3"/>
            </w:pPr>
            <w:r>
              <w:rPr/>
              <w:t>3</w:t>
            </w:r>
          </w:p>
        </w:tc>
        <w:tc>
          <w:tcPr>
            <w:tcW w:type="dxa" w:w="5814"/>
          </w:tcPr>
          <w:p>
            <w:pPr>
              <w:pStyle w:val="null3"/>
              <w:jc w:val="both"/>
            </w:pPr>
            <w:r>
              <w:rPr>
                <w:sz w:val="21"/>
              </w:rPr>
              <w:t>★</w:t>
            </w:r>
            <w:r>
              <w:rPr>
                <w:sz w:val="21"/>
              </w:rPr>
              <w:t>2.</w:t>
            </w:r>
            <w:r>
              <w:rPr>
                <w:sz w:val="21"/>
              </w:rPr>
              <w:t>维保内容不含第三方产品，如：高压注射器、激光相机、稳压电源、空调、除湿机、安防监控等</w:t>
            </w:r>
          </w:p>
        </w:tc>
      </w:tr>
      <w:tr>
        <w:tc>
          <w:tcPr>
            <w:tcW w:type="dxa" w:w="2076"/>
          </w:tcPr>
          <w:p>
            <w:pPr>
              <w:pStyle w:val="null3"/>
            </w:pPr>
            <w:r>
              <w:rPr/>
              <w:t>★</w:t>
            </w:r>
          </w:p>
        </w:tc>
        <w:tc>
          <w:tcPr>
            <w:tcW w:type="dxa" w:w="415"/>
          </w:tcPr>
          <w:p>
            <w:pPr>
              <w:pStyle w:val="null3"/>
            </w:pPr>
            <w:r>
              <w:rPr/>
              <w:t>4</w:t>
            </w:r>
          </w:p>
        </w:tc>
        <w:tc>
          <w:tcPr>
            <w:tcW w:type="dxa" w:w="5814"/>
          </w:tcPr>
          <w:p>
            <w:pPr>
              <w:pStyle w:val="null3"/>
              <w:jc w:val="both"/>
            </w:pPr>
            <w:r>
              <w:rPr>
                <w:sz w:val="21"/>
              </w:rPr>
              <w:t>★</w:t>
            </w:r>
            <w:r>
              <w:rPr>
                <w:sz w:val="21"/>
              </w:rPr>
              <w:t>3</w:t>
            </w:r>
            <w:r>
              <w:rPr>
                <w:sz w:val="21"/>
              </w:rPr>
              <w:t>、保修年限：</w:t>
            </w:r>
            <w:r>
              <w:rPr>
                <w:sz w:val="21"/>
              </w:rPr>
              <w:t>3</w:t>
            </w:r>
            <w:r>
              <w:rPr>
                <w:sz w:val="21"/>
              </w:rPr>
              <w:t>年。</w:t>
            </w:r>
          </w:p>
        </w:tc>
      </w:tr>
      <w:tr>
        <w:tc>
          <w:tcPr>
            <w:tcW w:type="dxa" w:w="2076"/>
          </w:tcPr>
          <w:p>
            <w:pPr>
              <w:pStyle w:val="null3"/>
            </w:pPr>
            <w:r>
              <w:rPr/>
              <w:t>★</w:t>
            </w:r>
          </w:p>
        </w:tc>
        <w:tc>
          <w:tcPr>
            <w:tcW w:type="dxa" w:w="415"/>
          </w:tcPr>
          <w:p>
            <w:pPr>
              <w:pStyle w:val="null3"/>
            </w:pPr>
            <w:r>
              <w:rPr/>
              <w:t>5</w:t>
            </w:r>
          </w:p>
        </w:tc>
        <w:tc>
          <w:tcPr>
            <w:tcW w:type="dxa" w:w="5814"/>
          </w:tcPr>
          <w:p>
            <w:pPr>
              <w:pStyle w:val="null3"/>
              <w:jc w:val="both"/>
            </w:pPr>
            <w:r>
              <w:rPr>
                <w:sz w:val="21"/>
              </w:rPr>
              <w:t>★</w:t>
            </w:r>
            <w:r>
              <w:rPr>
                <w:sz w:val="21"/>
              </w:rPr>
              <w:t>4</w:t>
            </w:r>
            <w:r>
              <w:rPr>
                <w:sz w:val="21"/>
              </w:rPr>
              <w:t>、</w:t>
            </w:r>
            <w:r>
              <w:rPr>
                <w:sz w:val="21"/>
              </w:rPr>
              <w:t>保修类型</w:t>
            </w:r>
            <w:r>
              <w:rPr>
                <w:sz w:val="21"/>
              </w:rPr>
              <w:t>：完全保修</w:t>
            </w:r>
          </w:p>
        </w:tc>
      </w:tr>
      <w:tr>
        <w:tc>
          <w:tcPr>
            <w:tcW w:type="dxa" w:w="2076"/>
          </w:tcPr>
          <w:p>
            <w:pPr>
              <w:pStyle w:val="null3"/>
            </w:pPr>
            <w:r>
              <w:rPr/>
              <w:t>★</w:t>
            </w:r>
          </w:p>
        </w:tc>
        <w:tc>
          <w:tcPr>
            <w:tcW w:type="dxa" w:w="415"/>
          </w:tcPr>
          <w:p>
            <w:pPr>
              <w:pStyle w:val="null3"/>
            </w:pPr>
            <w:r>
              <w:rPr/>
              <w:t>6</w:t>
            </w:r>
          </w:p>
        </w:tc>
        <w:tc>
          <w:tcPr>
            <w:tcW w:type="dxa" w:w="5814"/>
          </w:tcPr>
          <w:p>
            <w:pPr>
              <w:pStyle w:val="null3"/>
              <w:jc w:val="both"/>
            </w:pPr>
            <w:r>
              <w:rPr>
                <w:sz w:val="21"/>
              </w:rPr>
              <w:t>★</w:t>
            </w:r>
            <w:r>
              <w:rPr>
                <w:sz w:val="21"/>
              </w:rPr>
              <w:t>5、</w:t>
            </w:r>
            <w:r>
              <w:rPr>
                <w:sz w:val="21"/>
              </w:rPr>
              <w:t>服务内容</w:t>
            </w:r>
            <w:r>
              <w:rPr>
                <w:sz w:val="21"/>
              </w:rPr>
              <w:t>：</w:t>
            </w:r>
            <w:r>
              <w:rPr>
                <w:sz w:val="21"/>
              </w:rPr>
              <w:t>三</w:t>
            </w:r>
            <w:r>
              <w:rPr>
                <w:sz w:val="21"/>
              </w:rPr>
              <w:t>台</w:t>
            </w:r>
            <w:r>
              <w:rPr>
                <w:sz w:val="21"/>
              </w:rPr>
              <w:t>CT整机及其工作站的所有技术咨询、维修、保养和所有备件更换（含球管、探测器等）</w:t>
            </w:r>
          </w:p>
        </w:tc>
      </w:tr>
      <w:tr>
        <w:tc>
          <w:tcPr>
            <w:tcW w:type="dxa" w:w="2076"/>
          </w:tcPr>
          <w:p/>
        </w:tc>
        <w:tc>
          <w:tcPr>
            <w:tcW w:type="dxa" w:w="415"/>
          </w:tcPr>
          <w:p>
            <w:pPr>
              <w:pStyle w:val="null3"/>
            </w:pPr>
            <w:r>
              <w:rPr/>
              <w:t>7</w:t>
            </w:r>
          </w:p>
        </w:tc>
        <w:tc>
          <w:tcPr>
            <w:tcW w:type="dxa" w:w="5814"/>
          </w:tcPr>
          <w:p>
            <w:pPr>
              <w:pStyle w:val="null3"/>
              <w:jc w:val="both"/>
            </w:pPr>
            <w:r>
              <w:rPr>
                <w:sz w:val="21"/>
              </w:rPr>
              <w:t>二、维保要求</w:t>
            </w:r>
          </w:p>
        </w:tc>
      </w:tr>
      <w:tr>
        <w:tc>
          <w:tcPr>
            <w:tcW w:type="dxa" w:w="2076"/>
          </w:tcPr>
          <w:p>
            <w:pPr>
              <w:pStyle w:val="null3"/>
            </w:pPr>
            <w:r>
              <w:rPr/>
              <w:t>★</w:t>
            </w:r>
          </w:p>
        </w:tc>
        <w:tc>
          <w:tcPr>
            <w:tcW w:type="dxa" w:w="415"/>
          </w:tcPr>
          <w:p>
            <w:pPr>
              <w:pStyle w:val="null3"/>
            </w:pPr>
            <w:r>
              <w:rPr/>
              <w:t>8</w:t>
            </w:r>
          </w:p>
        </w:tc>
        <w:tc>
          <w:tcPr>
            <w:tcW w:type="dxa" w:w="5814"/>
          </w:tcPr>
          <w:p>
            <w:pPr>
              <w:pStyle w:val="null3"/>
              <w:jc w:val="both"/>
            </w:pPr>
            <w:r>
              <w:rPr>
                <w:sz w:val="21"/>
              </w:rPr>
              <w:t>★1、本项目为GE optima CT680 Expert CT 、GE Revolution ACTs、GE Revolution Ace ES 三台CT及配套设备的维修、保养和备件更换；报价费用包括包括免费提供及更换所有损坏损耗零配件、维修服务费、保养、差旅费、节假日加班费、税费、雇员费用、合同实施过程中应预见和不可预见等所有的费用等（第三方产品除外）。所有价格变动的风险均由</w:t>
            </w:r>
            <w:r>
              <w:rPr>
                <w:sz w:val="21"/>
              </w:rPr>
              <w:t>中标人</w:t>
            </w:r>
            <w:r>
              <w:rPr>
                <w:sz w:val="21"/>
              </w:rPr>
              <w:t>承担，</w:t>
            </w:r>
            <w:r>
              <w:rPr>
                <w:sz w:val="21"/>
              </w:rPr>
              <w:t>采购人</w:t>
            </w:r>
            <w:r>
              <w:rPr>
                <w:sz w:val="21"/>
              </w:rPr>
              <w:t>不需再向</w:t>
            </w:r>
            <w:r>
              <w:rPr>
                <w:sz w:val="21"/>
              </w:rPr>
              <w:t>中标人</w:t>
            </w:r>
            <w:r>
              <w:rPr>
                <w:sz w:val="21"/>
              </w:rPr>
              <w:t>支付任何其他费用。</w:t>
            </w:r>
          </w:p>
        </w:tc>
      </w:tr>
      <w:tr>
        <w:tc>
          <w:tcPr>
            <w:tcW w:type="dxa" w:w="2076"/>
          </w:tcPr>
          <w:p/>
        </w:tc>
        <w:tc>
          <w:tcPr>
            <w:tcW w:type="dxa" w:w="415"/>
          </w:tcPr>
          <w:p>
            <w:pPr>
              <w:pStyle w:val="null3"/>
            </w:pPr>
            <w:r>
              <w:rPr/>
              <w:t>9</w:t>
            </w:r>
          </w:p>
        </w:tc>
        <w:tc>
          <w:tcPr>
            <w:tcW w:type="dxa" w:w="5814"/>
          </w:tcPr>
          <w:p>
            <w:pPr>
              <w:pStyle w:val="null3"/>
              <w:jc w:val="both"/>
            </w:pPr>
            <w:r>
              <w:rPr>
                <w:sz w:val="21"/>
              </w:rPr>
              <w:t>2、每年提供4次定期全方位保养（即每隔3个月保养一次）。</w:t>
            </w:r>
          </w:p>
        </w:tc>
      </w:tr>
      <w:tr>
        <w:tc>
          <w:tcPr>
            <w:tcW w:type="dxa" w:w="2076"/>
          </w:tcPr>
          <w:p/>
        </w:tc>
        <w:tc>
          <w:tcPr>
            <w:tcW w:type="dxa" w:w="415"/>
          </w:tcPr>
          <w:p>
            <w:pPr>
              <w:pStyle w:val="null3"/>
            </w:pPr>
            <w:r>
              <w:rPr/>
              <w:t>10</w:t>
            </w:r>
          </w:p>
        </w:tc>
        <w:tc>
          <w:tcPr>
            <w:tcW w:type="dxa" w:w="5814"/>
          </w:tcPr>
          <w:p>
            <w:pPr>
              <w:pStyle w:val="null3"/>
              <w:jc w:val="both"/>
            </w:pPr>
            <w:r>
              <w:rPr>
                <w:sz w:val="21"/>
              </w:rPr>
              <w:t>3、</w:t>
            </w:r>
            <w:r>
              <w:rPr>
                <w:sz w:val="21"/>
              </w:rPr>
              <w:t>定期的维护保养服务包括：设备的安全检查、设备隐患排查、设备除尘机械润滑、设备通风检查、影像质量检查、设备清洁保养、性能测试及校准、运行状态检查等</w:t>
            </w:r>
            <w:r>
              <w:rPr>
                <w:sz w:val="21"/>
              </w:rPr>
              <w:t>。</w:t>
            </w:r>
          </w:p>
        </w:tc>
      </w:tr>
      <w:tr>
        <w:tc>
          <w:tcPr>
            <w:tcW w:type="dxa" w:w="2076"/>
          </w:tcPr>
          <w:p/>
        </w:tc>
        <w:tc>
          <w:tcPr>
            <w:tcW w:type="dxa" w:w="415"/>
          </w:tcPr>
          <w:p>
            <w:pPr>
              <w:pStyle w:val="null3"/>
            </w:pPr>
            <w:r>
              <w:rPr/>
              <w:t>11</w:t>
            </w:r>
          </w:p>
        </w:tc>
        <w:tc>
          <w:tcPr>
            <w:tcW w:type="dxa" w:w="5814"/>
          </w:tcPr>
          <w:p>
            <w:pPr>
              <w:pStyle w:val="null3"/>
              <w:jc w:val="both"/>
            </w:pPr>
            <w:r>
              <w:rPr>
                <w:sz w:val="21"/>
              </w:rPr>
              <w:t>4</w:t>
            </w:r>
            <w:r>
              <w:rPr>
                <w:sz w:val="21"/>
              </w:rPr>
              <w:t>、服务期内提供不限次数的现场人工技术服务和不限次数的零配件更换（所更换的零部件必须为设备厂家合格部件），由此产生的费用已包含在投标报价中（含球管和探测器），中标</w:t>
            </w:r>
            <w:r>
              <w:rPr>
                <w:sz w:val="21"/>
              </w:rPr>
              <w:t>人</w:t>
            </w:r>
            <w:r>
              <w:rPr>
                <w:sz w:val="21"/>
              </w:rPr>
              <w:t>不得另外收费。</w:t>
            </w:r>
          </w:p>
        </w:tc>
      </w:tr>
      <w:tr>
        <w:tc>
          <w:tcPr>
            <w:tcW w:type="dxa" w:w="2076"/>
          </w:tcPr>
          <w:p>
            <w:pPr>
              <w:pStyle w:val="null3"/>
            </w:pPr>
            <w:r>
              <w:rPr/>
              <w:t>▲</w:t>
            </w:r>
          </w:p>
        </w:tc>
        <w:tc>
          <w:tcPr>
            <w:tcW w:type="dxa" w:w="415"/>
          </w:tcPr>
          <w:p>
            <w:pPr>
              <w:pStyle w:val="null3"/>
            </w:pPr>
            <w:r>
              <w:rPr/>
              <w:t>12</w:t>
            </w:r>
          </w:p>
        </w:tc>
        <w:tc>
          <w:tcPr>
            <w:tcW w:type="dxa" w:w="5814"/>
          </w:tcPr>
          <w:p>
            <w:pPr>
              <w:pStyle w:val="null3"/>
              <w:jc w:val="both"/>
            </w:pPr>
            <w:r>
              <w:rPr>
                <w:sz w:val="21"/>
              </w:rPr>
              <w:t>▲</w:t>
            </w:r>
            <w:r>
              <w:rPr>
                <w:sz w:val="21"/>
              </w:rPr>
              <w:t>5</w:t>
            </w:r>
            <w:r>
              <w:rPr>
                <w:sz w:val="21"/>
              </w:rPr>
              <w:t>、保证年开机率达</w:t>
            </w:r>
            <w:r>
              <w:rPr>
                <w:sz w:val="21"/>
              </w:rPr>
              <w:t>95%</w:t>
            </w:r>
            <w:r>
              <w:rPr>
                <w:sz w:val="21"/>
              </w:rPr>
              <w:t>以上</w:t>
            </w:r>
            <w:r>
              <w:rPr>
                <w:sz w:val="21"/>
              </w:rPr>
              <w:t>（以每年</w:t>
            </w:r>
            <w:r>
              <w:rPr>
                <w:sz w:val="21"/>
              </w:rPr>
              <w:t>365天计算），不可抗力除外（指战争、严重火灾、洪水、台风、地震等或其它双方认定的不可抗力事件）。因中标</w:t>
            </w:r>
            <w:r>
              <w:rPr>
                <w:sz w:val="21"/>
              </w:rPr>
              <w:t>人</w:t>
            </w:r>
            <w:r>
              <w:rPr>
                <w:sz w:val="21"/>
              </w:rPr>
              <w:t>的原因导致的开机率低于</w:t>
            </w:r>
            <w:r>
              <w:rPr>
                <w:sz w:val="21"/>
              </w:rPr>
              <w:t>95%的，不足95%部分的停机天数除了按1:5的比例延长保修时间外，额外赔偿5000元/天；如年开机率达不到90%，</w:t>
            </w:r>
            <w:r>
              <w:rPr>
                <w:sz w:val="21"/>
              </w:rPr>
              <w:t>中标人</w:t>
            </w:r>
            <w:r>
              <w:rPr>
                <w:sz w:val="21"/>
              </w:rPr>
              <w:t>除了按照前述约定赔偿外，</w:t>
            </w:r>
            <w:r>
              <w:rPr>
                <w:sz w:val="21"/>
              </w:rPr>
              <w:t>采购人</w:t>
            </w:r>
            <w:r>
              <w:rPr>
                <w:sz w:val="21"/>
              </w:rPr>
              <w:t>有权解除合同并有权要求</w:t>
            </w:r>
            <w:r>
              <w:rPr>
                <w:sz w:val="21"/>
              </w:rPr>
              <w:t>中标人</w:t>
            </w:r>
            <w:r>
              <w:rPr>
                <w:sz w:val="21"/>
              </w:rPr>
              <w:t>支付合同总金额</w:t>
            </w:r>
            <w:r>
              <w:rPr>
                <w:sz w:val="21"/>
              </w:rPr>
              <w:t>20%的违约金。</w:t>
            </w:r>
          </w:p>
        </w:tc>
      </w:tr>
      <w:tr>
        <w:tc>
          <w:tcPr>
            <w:tcW w:type="dxa" w:w="2076"/>
          </w:tcPr>
          <w:p>
            <w:pPr>
              <w:pStyle w:val="null3"/>
            </w:pPr>
            <w:r>
              <w:rPr/>
              <w:t>▲</w:t>
            </w:r>
          </w:p>
        </w:tc>
        <w:tc>
          <w:tcPr>
            <w:tcW w:type="dxa" w:w="415"/>
          </w:tcPr>
          <w:p>
            <w:pPr>
              <w:pStyle w:val="null3"/>
            </w:pPr>
            <w:r>
              <w:rPr/>
              <w:t>13</w:t>
            </w:r>
          </w:p>
        </w:tc>
        <w:tc>
          <w:tcPr>
            <w:tcW w:type="dxa" w:w="5814"/>
          </w:tcPr>
          <w:p>
            <w:pPr>
              <w:pStyle w:val="null3"/>
              <w:jc w:val="both"/>
            </w:pPr>
            <w:r>
              <w:rPr>
                <w:sz w:val="21"/>
              </w:rPr>
              <w:t>▲</w:t>
            </w:r>
            <w:r>
              <w:rPr>
                <w:sz w:val="21"/>
              </w:rPr>
              <w:t>6</w:t>
            </w:r>
            <w:r>
              <w:rPr>
                <w:sz w:val="21"/>
              </w:rPr>
              <w:t>、提供</w:t>
            </w:r>
            <w:r>
              <w:rPr>
                <w:sz w:val="21"/>
              </w:rPr>
              <w:t>7×24小时400售后服务热线服务，工作时间包含周末及节假日（即一年365天计算）。接到故障报修电话后1小时内响应，通过远程诊断快速电话解决问题，如电话无法解决，立即安排工程师6小时内到达现场进行维修，直到该设备恢复正常。</w:t>
            </w:r>
          </w:p>
        </w:tc>
      </w:tr>
      <w:tr>
        <w:tc>
          <w:tcPr>
            <w:tcW w:type="dxa" w:w="2076"/>
          </w:tcPr>
          <w:p/>
        </w:tc>
        <w:tc>
          <w:tcPr>
            <w:tcW w:type="dxa" w:w="415"/>
          </w:tcPr>
          <w:p>
            <w:pPr>
              <w:pStyle w:val="null3"/>
            </w:pPr>
            <w:r>
              <w:rPr/>
              <w:t>14</w:t>
            </w:r>
          </w:p>
        </w:tc>
        <w:tc>
          <w:tcPr>
            <w:tcW w:type="dxa" w:w="5814"/>
          </w:tcPr>
          <w:p>
            <w:pPr>
              <w:pStyle w:val="null3"/>
              <w:jc w:val="both"/>
            </w:pPr>
            <w:r>
              <w:rPr>
                <w:sz w:val="21"/>
              </w:rPr>
              <w:t>7</w:t>
            </w:r>
            <w:r>
              <w:rPr>
                <w:sz w:val="21"/>
              </w:rPr>
              <w:t>、设备维修中不能采取变更原设备的设计线路，并保证设备维护达到符合厂家标准或相应的国家质量标准的要求。</w:t>
            </w:r>
          </w:p>
        </w:tc>
      </w:tr>
      <w:tr>
        <w:tc>
          <w:tcPr>
            <w:tcW w:type="dxa" w:w="2076"/>
          </w:tcPr>
          <w:p/>
        </w:tc>
        <w:tc>
          <w:tcPr>
            <w:tcW w:type="dxa" w:w="415"/>
          </w:tcPr>
          <w:p>
            <w:pPr>
              <w:pStyle w:val="null3"/>
            </w:pPr>
            <w:r>
              <w:rPr/>
              <w:t>15</w:t>
            </w:r>
          </w:p>
        </w:tc>
        <w:tc>
          <w:tcPr>
            <w:tcW w:type="dxa" w:w="5814"/>
          </w:tcPr>
          <w:p>
            <w:pPr>
              <w:pStyle w:val="null3"/>
              <w:jc w:val="both"/>
            </w:pPr>
            <w:r>
              <w:rPr>
                <w:sz w:val="21"/>
              </w:rPr>
              <w:t>8、</w:t>
            </w:r>
            <w:r>
              <w:rPr>
                <w:sz w:val="21"/>
              </w:rPr>
              <w:t>设备图像质量符合或优于临床诊断要求。</w:t>
            </w:r>
          </w:p>
        </w:tc>
      </w:tr>
      <w:tr>
        <w:tc>
          <w:tcPr>
            <w:tcW w:type="dxa" w:w="2076"/>
          </w:tcPr>
          <w:p/>
        </w:tc>
        <w:tc>
          <w:tcPr>
            <w:tcW w:type="dxa" w:w="415"/>
          </w:tcPr>
          <w:p>
            <w:pPr>
              <w:pStyle w:val="null3"/>
            </w:pPr>
            <w:r>
              <w:rPr/>
              <w:t>16</w:t>
            </w:r>
          </w:p>
        </w:tc>
        <w:tc>
          <w:tcPr>
            <w:tcW w:type="dxa" w:w="5814"/>
          </w:tcPr>
          <w:p>
            <w:pPr>
              <w:pStyle w:val="null3"/>
              <w:jc w:val="both"/>
            </w:pPr>
            <w:r>
              <w:rPr>
                <w:sz w:val="21"/>
              </w:rPr>
              <w:t>9</w:t>
            </w:r>
            <w:r>
              <w:rPr>
                <w:sz w:val="21"/>
              </w:rPr>
              <w:t>、设置维修和保养记录单，每次维修和保养应详细记录，详细记录整个维修和保养过程，并经采购</w:t>
            </w:r>
            <w:r>
              <w:rPr>
                <w:sz w:val="21"/>
              </w:rPr>
              <w:t>人</w:t>
            </w:r>
            <w:r>
              <w:rPr>
                <w:sz w:val="21"/>
              </w:rPr>
              <w:t>代表审核确认。如更换配件需要客户加盖单位公章，记录单至少一式两份，采购方需存档备案。</w:t>
            </w:r>
          </w:p>
        </w:tc>
      </w:tr>
      <w:tr>
        <w:tc>
          <w:tcPr>
            <w:tcW w:type="dxa" w:w="2076"/>
          </w:tcPr>
          <w:p>
            <w:pPr>
              <w:pStyle w:val="null3"/>
            </w:pPr>
            <w:r>
              <w:rPr/>
              <w:t>▲</w:t>
            </w:r>
          </w:p>
        </w:tc>
        <w:tc>
          <w:tcPr>
            <w:tcW w:type="dxa" w:w="415"/>
          </w:tcPr>
          <w:p>
            <w:pPr>
              <w:pStyle w:val="null3"/>
            </w:pPr>
            <w:r>
              <w:rPr/>
              <w:t>17</w:t>
            </w:r>
          </w:p>
        </w:tc>
        <w:tc>
          <w:tcPr>
            <w:tcW w:type="dxa" w:w="5814"/>
          </w:tcPr>
          <w:p>
            <w:pPr>
              <w:pStyle w:val="null3"/>
              <w:jc w:val="both"/>
            </w:pPr>
            <w:r>
              <w:rPr>
                <w:sz w:val="21"/>
              </w:rPr>
              <w:t>▲</w:t>
            </w:r>
            <w:r>
              <w:rPr>
                <w:sz w:val="21"/>
              </w:rPr>
              <w:t>10</w:t>
            </w:r>
            <w:r>
              <w:rPr>
                <w:sz w:val="21"/>
              </w:rPr>
              <w:t>、中标</w:t>
            </w:r>
            <w:r>
              <w:rPr>
                <w:sz w:val="21"/>
              </w:rPr>
              <w:t>人</w:t>
            </w:r>
            <w:r>
              <w:rPr>
                <w:sz w:val="21"/>
              </w:rPr>
              <w:t>应按要求提供服务，未做到每</w:t>
            </w:r>
            <w:r>
              <w:rPr>
                <w:sz w:val="21"/>
              </w:rPr>
              <w:t>3个月全方位维护保养一次的，每次按合同总金额的1%对中标进行处罚；采购人报修后未按规定的时间响应的，每次按合同总金额的0.1%对中标</w:t>
            </w:r>
            <w:r>
              <w:rPr>
                <w:sz w:val="21"/>
              </w:rPr>
              <w:t>人</w:t>
            </w:r>
            <w:r>
              <w:rPr>
                <w:sz w:val="21"/>
              </w:rPr>
              <w:t>进行处罚。</w:t>
            </w:r>
          </w:p>
        </w:tc>
      </w:tr>
      <w:tr>
        <w:tc>
          <w:tcPr>
            <w:tcW w:type="dxa" w:w="2076"/>
          </w:tcPr>
          <w:p>
            <w:pPr>
              <w:pStyle w:val="null3"/>
            </w:pPr>
            <w:r>
              <w:rPr/>
              <w:t>▲</w:t>
            </w:r>
          </w:p>
        </w:tc>
        <w:tc>
          <w:tcPr>
            <w:tcW w:type="dxa" w:w="415"/>
          </w:tcPr>
          <w:p>
            <w:pPr>
              <w:pStyle w:val="null3"/>
            </w:pPr>
            <w:r>
              <w:rPr/>
              <w:t>18</w:t>
            </w:r>
          </w:p>
        </w:tc>
        <w:tc>
          <w:tcPr>
            <w:tcW w:type="dxa" w:w="5814"/>
          </w:tcPr>
          <w:p>
            <w:pPr>
              <w:pStyle w:val="null3"/>
              <w:jc w:val="both"/>
            </w:pPr>
            <w:r>
              <w:rPr>
                <w:sz w:val="21"/>
              </w:rPr>
              <w:t>▲</w:t>
            </w:r>
            <w:r>
              <w:rPr>
                <w:sz w:val="21"/>
              </w:rPr>
              <w:t>11</w:t>
            </w:r>
            <w:r>
              <w:rPr>
                <w:sz w:val="21"/>
              </w:rPr>
              <w:t>、备件响应时间：需要更换零备件时，国内仓库备件</w:t>
            </w:r>
            <w:r>
              <w:rPr>
                <w:sz w:val="21"/>
              </w:rPr>
              <w:t>24小时内到达现场（特殊情况需有正当理由声明）。</w:t>
            </w:r>
          </w:p>
        </w:tc>
      </w:tr>
      <w:tr>
        <w:tc>
          <w:tcPr>
            <w:tcW w:type="dxa" w:w="2076"/>
          </w:tcPr>
          <w:p>
            <w:pPr>
              <w:pStyle w:val="null3"/>
            </w:pPr>
            <w:r>
              <w:rPr/>
              <w:t>▲</w:t>
            </w:r>
          </w:p>
        </w:tc>
        <w:tc>
          <w:tcPr>
            <w:tcW w:type="dxa" w:w="415"/>
          </w:tcPr>
          <w:p>
            <w:pPr>
              <w:pStyle w:val="null3"/>
            </w:pPr>
            <w:r>
              <w:rPr/>
              <w:t>19</w:t>
            </w:r>
          </w:p>
        </w:tc>
        <w:tc>
          <w:tcPr>
            <w:tcW w:type="dxa" w:w="5814"/>
          </w:tcPr>
          <w:p>
            <w:pPr>
              <w:pStyle w:val="null3"/>
              <w:jc w:val="both"/>
            </w:pPr>
            <w:r>
              <w:rPr>
                <w:sz w:val="21"/>
              </w:rPr>
              <w:t>▲1</w:t>
            </w:r>
            <w:r>
              <w:rPr>
                <w:sz w:val="21"/>
              </w:rPr>
              <w:t>2</w:t>
            </w:r>
            <w:r>
              <w:rPr>
                <w:sz w:val="21"/>
              </w:rPr>
              <w:t>、如维保涉及更换核心备件，投标人须提供备件的</w:t>
            </w:r>
            <w:r>
              <w:rPr>
                <w:sz w:val="21"/>
              </w:rPr>
              <w:t>来源</w:t>
            </w:r>
            <w:r>
              <w:rPr>
                <w:sz w:val="21"/>
              </w:rPr>
              <w:t>证明，以证明投标人备件来源的合法性</w:t>
            </w:r>
            <w:r>
              <w:rPr>
                <w:sz w:val="21"/>
              </w:rPr>
              <w:t>，</w:t>
            </w:r>
            <w:r>
              <w:rPr>
                <w:sz w:val="21"/>
              </w:rPr>
              <w:t>确保提供的备件是同规格同型号完全适用于设备，无安全隐患，保证安装完毕后达到设备运行标准。</w:t>
            </w:r>
          </w:p>
        </w:tc>
      </w:tr>
      <w:tr>
        <w:tc>
          <w:tcPr>
            <w:tcW w:type="dxa" w:w="2076"/>
          </w:tcPr>
          <w:p>
            <w:pPr>
              <w:pStyle w:val="null3"/>
            </w:pPr>
            <w:r>
              <w:rPr/>
              <w:t>▲</w:t>
            </w:r>
          </w:p>
        </w:tc>
        <w:tc>
          <w:tcPr>
            <w:tcW w:type="dxa" w:w="415"/>
          </w:tcPr>
          <w:p>
            <w:pPr>
              <w:pStyle w:val="null3"/>
            </w:pPr>
            <w:r>
              <w:rPr/>
              <w:t>20</w:t>
            </w:r>
          </w:p>
        </w:tc>
        <w:tc>
          <w:tcPr>
            <w:tcW w:type="dxa" w:w="5814"/>
          </w:tcPr>
          <w:p>
            <w:pPr>
              <w:pStyle w:val="null3"/>
              <w:jc w:val="both"/>
            </w:pPr>
            <w:r>
              <w:rPr>
                <w:sz w:val="21"/>
              </w:rPr>
              <w:t>▲1</w:t>
            </w:r>
            <w:r>
              <w:rPr>
                <w:sz w:val="21"/>
              </w:rPr>
              <w:t>3</w:t>
            </w:r>
            <w:r>
              <w:rPr>
                <w:sz w:val="21"/>
              </w:rPr>
              <w:t>、</w:t>
            </w:r>
            <w:r>
              <w:rPr>
                <w:sz w:val="21"/>
              </w:rPr>
              <w:t>投</w:t>
            </w:r>
            <w:r>
              <w:rPr>
                <w:sz w:val="21"/>
              </w:rPr>
              <w:t>标</w:t>
            </w:r>
            <w:r>
              <w:rPr>
                <w:sz w:val="21"/>
              </w:rPr>
              <w:t>人</w:t>
            </w:r>
            <w:r>
              <w:rPr>
                <w:sz w:val="21"/>
              </w:rPr>
              <w:t>具备专业服务团队，</w:t>
            </w:r>
            <w:r>
              <w:rPr>
                <w:sz w:val="21"/>
              </w:rPr>
              <w:t>具有</w:t>
            </w:r>
            <w:r>
              <w:rPr>
                <w:sz w:val="21"/>
              </w:rPr>
              <w:t>常驻本项目维保服务工程师</w:t>
            </w:r>
            <w:r>
              <w:rPr>
                <w:sz w:val="21"/>
              </w:rPr>
              <w:t>≥6名，核心工程师具有设备原厂维修专业技术培训资质证书。</w:t>
            </w:r>
          </w:p>
        </w:tc>
      </w:tr>
      <w:tr>
        <w:tc>
          <w:tcPr>
            <w:tcW w:type="dxa" w:w="2076"/>
          </w:tcPr>
          <w:p/>
        </w:tc>
        <w:tc>
          <w:tcPr>
            <w:tcW w:type="dxa" w:w="415"/>
          </w:tcPr>
          <w:p>
            <w:pPr>
              <w:pStyle w:val="null3"/>
            </w:pPr>
            <w:r>
              <w:rPr/>
              <w:t>21</w:t>
            </w:r>
          </w:p>
        </w:tc>
        <w:tc>
          <w:tcPr>
            <w:tcW w:type="dxa" w:w="5814"/>
          </w:tcPr>
          <w:p>
            <w:pPr>
              <w:pStyle w:val="null3"/>
              <w:jc w:val="both"/>
            </w:pPr>
            <w:r>
              <w:rPr>
                <w:sz w:val="21"/>
              </w:rPr>
              <w:t>1</w:t>
            </w:r>
            <w:r>
              <w:rPr>
                <w:sz w:val="21"/>
              </w:rPr>
              <w:t>4</w:t>
            </w:r>
            <w:r>
              <w:rPr>
                <w:sz w:val="21"/>
              </w:rPr>
              <w:t>、投标人工程师需具有丰富经验和解决疑难问题的能力，要求</w:t>
            </w:r>
            <w:r>
              <w:rPr>
                <w:sz w:val="21"/>
              </w:rPr>
              <w:t>80%的故障须在当日内修复，保证图像质量符合临床要求和相关部门的检测要求。</w:t>
            </w:r>
          </w:p>
        </w:tc>
      </w:tr>
      <w:tr>
        <w:tc>
          <w:tcPr>
            <w:tcW w:type="dxa" w:w="2076"/>
          </w:tcPr>
          <w:p/>
        </w:tc>
        <w:tc>
          <w:tcPr>
            <w:tcW w:type="dxa" w:w="415"/>
          </w:tcPr>
          <w:p>
            <w:pPr>
              <w:pStyle w:val="null3"/>
            </w:pPr>
            <w:r>
              <w:rPr/>
              <w:t>22</w:t>
            </w:r>
          </w:p>
        </w:tc>
        <w:tc>
          <w:tcPr>
            <w:tcW w:type="dxa" w:w="5814"/>
          </w:tcPr>
          <w:p>
            <w:pPr>
              <w:pStyle w:val="null3"/>
              <w:jc w:val="both"/>
            </w:pPr>
            <w:r>
              <w:rPr>
                <w:sz w:val="21"/>
              </w:rPr>
              <w:t>1</w:t>
            </w:r>
            <w:r>
              <w:rPr>
                <w:sz w:val="21"/>
              </w:rPr>
              <w:t>5</w:t>
            </w:r>
            <w:r>
              <w:rPr>
                <w:sz w:val="21"/>
              </w:rPr>
              <w:t>、每年根据采购人需求对设备使用人员进行技术培训及安全升级。</w:t>
            </w:r>
          </w:p>
        </w:tc>
      </w:tr>
      <w:tr>
        <w:tc>
          <w:tcPr>
            <w:tcW w:type="dxa" w:w="2076"/>
          </w:tcPr>
          <w:p/>
        </w:tc>
        <w:tc>
          <w:tcPr>
            <w:tcW w:type="dxa" w:w="415"/>
          </w:tcPr>
          <w:p>
            <w:pPr>
              <w:pStyle w:val="null3"/>
            </w:pPr>
            <w:r>
              <w:rPr/>
              <w:t>23</w:t>
            </w:r>
          </w:p>
        </w:tc>
        <w:tc>
          <w:tcPr>
            <w:tcW w:type="dxa" w:w="5814"/>
          </w:tcPr>
          <w:p>
            <w:pPr>
              <w:pStyle w:val="null3"/>
              <w:jc w:val="both"/>
            </w:pPr>
            <w:r>
              <w:rPr>
                <w:sz w:val="21"/>
              </w:rPr>
              <w:t>1</w:t>
            </w:r>
            <w:r>
              <w:rPr>
                <w:sz w:val="21"/>
              </w:rPr>
              <w:t>6</w:t>
            </w:r>
            <w:r>
              <w:rPr>
                <w:sz w:val="21"/>
              </w:rPr>
              <w:t>、中标</w:t>
            </w:r>
            <w:r>
              <w:rPr>
                <w:sz w:val="21"/>
              </w:rPr>
              <w:t>人</w:t>
            </w:r>
            <w:r>
              <w:rPr>
                <w:sz w:val="21"/>
              </w:rPr>
              <w:t>工程师在维修期间，应严格遵守操作规程，若因其操作、维修不当而发生事故，导致设备故障人为扩大，或造成设备其他严重故障，中标人须承担全部责任。</w:t>
            </w:r>
          </w:p>
        </w:tc>
      </w:tr>
      <w:tr>
        <w:tc>
          <w:tcPr>
            <w:tcW w:type="dxa" w:w="2076"/>
          </w:tcPr>
          <w:p/>
        </w:tc>
        <w:tc>
          <w:tcPr>
            <w:tcW w:type="dxa" w:w="415"/>
          </w:tcPr>
          <w:p>
            <w:pPr>
              <w:pStyle w:val="null3"/>
            </w:pPr>
            <w:r>
              <w:rPr/>
              <w:t>24</w:t>
            </w:r>
          </w:p>
        </w:tc>
        <w:tc>
          <w:tcPr>
            <w:tcW w:type="dxa" w:w="5814"/>
          </w:tcPr>
          <w:p>
            <w:pPr>
              <w:pStyle w:val="null3"/>
              <w:jc w:val="both"/>
            </w:pPr>
            <w:r>
              <w:rPr>
                <w:sz w:val="21"/>
              </w:rPr>
              <w:t>1</w:t>
            </w:r>
            <w:r>
              <w:rPr>
                <w:sz w:val="21"/>
              </w:rPr>
              <w:t>7</w:t>
            </w:r>
            <w:r>
              <w:rPr>
                <w:sz w:val="21"/>
              </w:rPr>
              <w:t>、中标</w:t>
            </w:r>
            <w:r>
              <w:rPr>
                <w:sz w:val="21"/>
              </w:rPr>
              <w:t>人</w:t>
            </w:r>
            <w:r>
              <w:rPr>
                <w:sz w:val="21"/>
              </w:rPr>
              <w:t>在合同期内不能按要求提供服务，连续两次未能提供全方位维护保养的、或连续三次报修不响应，采购方有权单方面终止合同。</w:t>
            </w:r>
          </w:p>
        </w:tc>
      </w:tr>
      <w:tr>
        <w:tc>
          <w:tcPr>
            <w:tcW w:type="dxa" w:w="2076"/>
          </w:tcPr>
          <w:p/>
        </w:tc>
        <w:tc>
          <w:tcPr>
            <w:tcW w:type="dxa" w:w="415"/>
          </w:tcPr>
          <w:p>
            <w:pPr>
              <w:pStyle w:val="null3"/>
            </w:pPr>
            <w:r>
              <w:rPr/>
              <w:t>25</w:t>
            </w:r>
          </w:p>
        </w:tc>
        <w:tc>
          <w:tcPr>
            <w:tcW w:type="dxa" w:w="5814"/>
          </w:tcPr>
          <w:p>
            <w:pPr>
              <w:pStyle w:val="null3"/>
              <w:jc w:val="both"/>
            </w:pPr>
            <w:r>
              <w:rPr>
                <w:sz w:val="21"/>
              </w:rPr>
              <w:t>18、拟派</w:t>
            </w:r>
            <w:r>
              <w:rPr>
                <w:sz w:val="21"/>
              </w:rPr>
              <w:t>项目负责人了解医疗器械法律法规，具有医疗器械质量管理员证书（相关人员</w:t>
            </w:r>
            <w:r>
              <w:rPr>
                <w:sz w:val="21"/>
              </w:rPr>
              <w:t>要求</w:t>
            </w:r>
            <w:r>
              <w:rPr>
                <w:sz w:val="21"/>
              </w:rPr>
              <w:t>是投标</w:t>
            </w:r>
            <w:r>
              <w:rPr>
                <w:sz w:val="21"/>
              </w:rPr>
              <w:t>人</w:t>
            </w:r>
            <w:r>
              <w:rPr>
                <w:sz w:val="21"/>
              </w:rPr>
              <w:t>的正式员工，提供技术工程师的身份证复印件、社保证明或股东证明等相关证明材料）</w:t>
            </w:r>
            <w:r>
              <w:rPr>
                <w:sz w:val="21"/>
              </w:rPr>
              <w:t>。</w:t>
            </w:r>
          </w:p>
        </w:tc>
      </w:tr>
      <w:tr>
        <w:tc>
          <w:tcPr>
            <w:tcW w:type="dxa" w:w="2076"/>
          </w:tcPr>
          <w:p/>
        </w:tc>
        <w:tc>
          <w:tcPr>
            <w:tcW w:type="dxa" w:w="415"/>
          </w:tcPr>
          <w:p>
            <w:pPr>
              <w:pStyle w:val="null3"/>
            </w:pPr>
            <w:r>
              <w:rPr/>
              <w:t>26</w:t>
            </w:r>
          </w:p>
        </w:tc>
        <w:tc>
          <w:tcPr>
            <w:tcW w:type="dxa" w:w="5814"/>
          </w:tcPr>
          <w:p>
            <w:pPr>
              <w:pStyle w:val="null3"/>
              <w:jc w:val="both"/>
            </w:pPr>
            <w:r>
              <w:rPr>
                <w:sz w:val="21"/>
              </w:rPr>
              <w:t>19、拟派</w:t>
            </w:r>
            <w:r>
              <w:rPr>
                <w:sz w:val="21"/>
              </w:rPr>
              <w:t>工程师有设备原厂专业技术培训证书工程师（相关人员</w:t>
            </w:r>
            <w:r>
              <w:rPr>
                <w:sz w:val="21"/>
              </w:rPr>
              <w:t>要求</w:t>
            </w:r>
            <w:r>
              <w:rPr>
                <w:sz w:val="21"/>
              </w:rPr>
              <w:t>是投标</w:t>
            </w:r>
            <w:r>
              <w:rPr>
                <w:sz w:val="21"/>
              </w:rPr>
              <w:t>人</w:t>
            </w:r>
            <w:r>
              <w:rPr>
                <w:sz w:val="21"/>
              </w:rPr>
              <w:t>的正式员工，提供技术工程师的身份证复印件、社保证明或股东证明等相关证明材料）</w:t>
            </w:r>
            <w:r>
              <w:rPr>
                <w:sz w:val="21"/>
              </w:rPr>
              <w:t>。</w:t>
            </w:r>
          </w:p>
        </w:tc>
      </w:tr>
      <w:tr>
        <w:tc>
          <w:tcPr>
            <w:tcW w:type="dxa" w:w="2076"/>
          </w:tcPr>
          <w:p/>
        </w:tc>
        <w:tc>
          <w:tcPr>
            <w:tcW w:type="dxa" w:w="415"/>
          </w:tcPr>
          <w:p>
            <w:pPr>
              <w:pStyle w:val="null3"/>
            </w:pPr>
            <w:r>
              <w:rPr/>
              <w:t>27</w:t>
            </w:r>
          </w:p>
        </w:tc>
        <w:tc>
          <w:tcPr>
            <w:tcW w:type="dxa" w:w="5814"/>
          </w:tcPr>
          <w:p>
            <w:pPr>
              <w:pStyle w:val="null3"/>
              <w:jc w:val="both"/>
            </w:pPr>
            <w:r>
              <w:rPr>
                <w:sz w:val="21"/>
              </w:rPr>
              <w:t>20、拟派</w:t>
            </w:r>
            <w:r>
              <w:rPr>
                <w:sz w:val="21"/>
              </w:rPr>
              <w:t>工程师经验丰富，并具有医疗器械维修相关的高级工程师证书（相关人员</w:t>
            </w:r>
            <w:r>
              <w:rPr>
                <w:sz w:val="21"/>
              </w:rPr>
              <w:t>要求</w:t>
            </w:r>
            <w:r>
              <w:rPr>
                <w:sz w:val="21"/>
              </w:rPr>
              <w:t>是投标</w:t>
            </w:r>
            <w:r>
              <w:rPr>
                <w:sz w:val="21"/>
              </w:rPr>
              <w:t>人</w:t>
            </w:r>
            <w:r>
              <w:rPr>
                <w:sz w:val="21"/>
              </w:rPr>
              <w:t>的正式员工，提供技术工程师的身份证复印件、社保证明或股东证明等相关证明材料）</w:t>
            </w:r>
            <w:r>
              <w:rPr>
                <w:sz w:val="21"/>
              </w:rPr>
              <w:t>。</w:t>
            </w:r>
          </w:p>
        </w:tc>
      </w:tr>
      <w:tr>
        <w:tc>
          <w:tcPr>
            <w:tcW w:type="dxa" w:w="2076"/>
          </w:tcPr>
          <w:p/>
        </w:tc>
        <w:tc>
          <w:tcPr>
            <w:tcW w:type="dxa" w:w="415"/>
          </w:tcPr>
          <w:p>
            <w:pPr>
              <w:pStyle w:val="null3"/>
            </w:pPr>
            <w:r>
              <w:rPr/>
              <w:t>28</w:t>
            </w:r>
          </w:p>
        </w:tc>
        <w:tc>
          <w:tcPr>
            <w:tcW w:type="dxa" w:w="5814"/>
          </w:tcPr>
          <w:p>
            <w:pPr>
              <w:pStyle w:val="null3"/>
              <w:jc w:val="both"/>
            </w:pPr>
            <w:r>
              <w:rPr>
                <w:sz w:val="21"/>
              </w:rPr>
              <w:t>21、拟派</w:t>
            </w:r>
            <w:r>
              <w:rPr>
                <w:sz w:val="21"/>
              </w:rPr>
              <w:t>工程师有通过国家辐射安全与防护考试合格（相关人员</w:t>
            </w:r>
            <w:r>
              <w:rPr>
                <w:sz w:val="21"/>
              </w:rPr>
              <w:t>要求</w:t>
            </w:r>
            <w:r>
              <w:rPr>
                <w:sz w:val="21"/>
              </w:rPr>
              <w:t>是投标</w:t>
            </w:r>
            <w:r>
              <w:rPr>
                <w:sz w:val="21"/>
              </w:rPr>
              <w:t>人</w:t>
            </w:r>
            <w:r>
              <w:rPr>
                <w:sz w:val="21"/>
              </w:rPr>
              <w:t>的正式员工，提供技术工程师的身份证复印件、社保证明或股东证明等相关证明材料）</w:t>
            </w:r>
            <w:r>
              <w:rPr>
                <w:sz w:val="21"/>
              </w:rPr>
              <w:t>。</w:t>
            </w:r>
          </w:p>
        </w:tc>
      </w:tr>
      <w:tr>
        <w:tc>
          <w:tcPr>
            <w:tcW w:type="dxa" w:w="2076"/>
          </w:tcPr>
          <w:p/>
        </w:tc>
        <w:tc>
          <w:tcPr>
            <w:tcW w:type="dxa" w:w="415"/>
          </w:tcPr>
          <w:p>
            <w:pPr>
              <w:pStyle w:val="null3"/>
            </w:pPr>
            <w:r>
              <w:rPr/>
              <w:t>29</w:t>
            </w:r>
          </w:p>
        </w:tc>
        <w:tc>
          <w:tcPr>
            <w:tcW w:type="dxa" w:w="5814"/>
          </w:tcPr>
          <w:p>
            <w:pPr>
              <w:pStyle w:val="null3"/>
              <w:jc w:val="both"/>
            </w:pPr>
            <w:r>
              <w:rPr>
                <w:sz w:val="21"/>
              </w:rPr>
              <w:t>22、具有</w:t>
            </w:r>
            <w:r>
              <w:rPr>
                <w:sz w:val="21"/>
                <w:color w:val="000000"/>
              </w:rPr>
              <w:t>有效期内的</w:t>
            </w:r>
            <w:r>
              <w:rPr>
                <w:sz w:val="21"/>
              </w:rPr>
              <w:t>ISO9001质量管理认证体系</w:t>
            </w:r>
            <w:r>
              <w:rPr>
                <w:sz w:val="21"/>
              </w:rPr>
              <w:t>。</w:t>
            </w:r>
          </w:p>
        </w:tc>
      </w:tr>
      <w:tr>
        <w:tc>
          <w:tcPr>
            <w:tcW w:type="dxa" w:w="2076"/>
          </w:tcPr>
          <w:p/>
        </w:tc>
        <w:tc>
          <w:tcPr>
            <w:tcW w:type="dxa" w:w="415"/>
          </w:tcPr>
          <w:p>
            <w:pPr>
              <w:pStyle w:val="null3"/>
            </w:pPr>
            <w:r>
              <w:rPr/>
              <w:t>30</w:t>
            </w:r>
          </w:p>
        </w:tc>
        <w:tc>
          <w:tcPr>
            <w:tcW w:type="dxa" w:w="5814"/>
          </w:tcPr>
          <w:p>
            <w:pPr>
              <w:pStyle w:val="null3"/>
              <w:jc w:val="both"/>
            </w:pPr>
            <w:r>
              <w:rPr>
                <w:sz w:val="21"/>
              </w:rPr>
              <w:t>23、</w:t>
            </w:r>
            <w:r>
              <w:rPr>
                <w:sz w:val="21"/>
              </w:rPr>
              <w:t>具有</w:t>
            </w:r>
            <w:r>
              <w:rPr>
                <w:sz w:val="21"/>
                <w:color w:val="000000"/>
              </w:rPr>
              <w:t>有效期内的</w:t>
            </w:r>
            <w:r>
              <w:rPr>
                <w:sz w:val="21"/>
              </w:rPr>
              <w:t>ISO13485医疗器械质量管理认证体系</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采购包2（飞利浦CT（2台3年）维保服务）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采购人指定时间</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第1期为(进度款)：支付比例100%，1.第一年维保服务开始的60日内，将当年维保费用的100%支付给中标人。 2.第二年维保服务开始的60日内，将当年维保费用的100%支付给中标人。 3.第三年维保服务开始的60日内，将当年维保费用的90%支付给中标人。 4.维保期满后的60日内，将当年维保费用剩余的10%支付给中标人。</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1期：按国家、行业的标准及招标文件的要求对项目内的设备进行系统的、全面的检测、维护及保养，以保证设备的高效、正常运作。</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项目服务方案</w:t>
            </w:r>
          </w:p>
        </w:tc>
        <w:tc>
          <w:tcPr>
            <w:tcW w:type="dxa" w:w="2076"/>
          </w:tcPr>
          <w:p>
            <w:pPr>
              <w:pStyle w:val="null3"/>
              <w:jc w:val="left"/>
            </w:pPr>
            <w:r>
              <w:rPr/>
              <w:t>投标人根据对项目的整体理解制定技术方案，对技术需求的重点难点进行专项、透彻的分析，包括但不限于：①对服务要求、具体特点的理解；②服务定位和管理理念；③对本项目维护设备技术要点的熟悉程度；④对重点关键环节的把握；⑤对难点问题的预计等方面。</w:t>
            </w:r>
          </w:p>
        </w:tc>
      </w:tr>
      <w:tr>
        <w:tc>
          <w:tcPr>
            <w:tcW w:type="dxa" w:w="2076"/>
          </w:tcPr>
          <w:p/>
        </w:tc>
        <w:tc>
          <w:tcPr>
            <w:tcW w:type="dxa" w:w="2076"/>
          </w:tcPr>
          <w:p>
            <w:pPr>
              <w:pStyle w:val="null3"/>
              <w:jc w:val="center"/>
            </w:pPr>
            <w:r>
              <w:rPr/>
              <w:t>2</w:t>
            </w:r>
          </w:p>
        </w:tc>
        <w:tc>
          <w:tcPr>
            <w:tcW w:type="dxa" w:w="2076"/>
          </w:tcPr>
          <w:p>
            <w:pPr>
              <w:pStyle w:val="null3"/>
              <w:jc w:val="left"/>
            </w:pPr>
            <w:r>
              <w:rPr/>
              <w:t>维修服务质量1</w:t>
            </w:r>
          </w:p>
        </w:tc>
        <w:tc>
          <w:tcPr>
            <w:tcW w:type="dxa" w:w="2076"/>
          </w:tcPr>
          <w:p>
            <w:pPr>
              <w:pStyle w:val="null3"/>
              <w:jc w:val="left"/>
            </w:pPr>
            <w:r>
              <w:rPr/>
              <w:t>为保证维修服务的质量，投标人为设备厂家或设备厂家的授权维修商。</w:t>
            </w:r>
          </w:p>
        </w:tc>
      </w:tr>
      <w:tr>
        <w:tc>
          <w:tcPr>
            <w:tcW w:type="dxa" w:w="2076"/>
          </w:tcPr>
          <w:p/>
        </w:tc>
        <w:tc>
          <w:tcPr>
            <w:tcW w:type="dxa" w:w="2076"/>
          </w:tcPr>
          <w:p>
            <w:pPr>
              <w:pStyle w:val="null3"/>
              <w:jc w:val="center"/>
            </w:pPr>
            <w:r>
              <w:rPr/>
              <w:t>3</w:t>
            </w:r>
          </w:p>
        </w:tc>
        <w:tc>
          <w:tcPr>
            <w:tcW w:type="dxa" w:w="2076"/>
          </w:tcPr>
          <w:p>
            <w:pPr>
              <w:pStyle w:val="null3"/>
              <w:jc w:val="left"/>
            </w:pPr>
            <w:r>
              <w:rPr/>
              <w:t>维修服务质量2</w:t>
            </w:r>
          </w:p>
        </w:tc>
        <w:tc>
          <w:tcPr>
            <w:tcW w:type="dxa" w:w="2076"/>
          </w:tcPr>
          <w:p>
            <w:pPr>
              <w:pStyle w:val="null3"/>
              <w:jc w:val="left"/>
            </w:pPr>
            <w:r>
              <w:rPr/>
              <w:t>为保证关键产品维修或更换的及时性，投标人已在国内设有备品备件库或承诺中标后设立备品备件库。</w:t>
            </w:r>
          </w:p>
        </w:tc>
      </w:tr>
      <w:tr>
        <w:tc>
          <w:tcPr>
            <w:tcW w:type="dxa" w:w="2076"/>
          </w:tcPr>
          <w:p/>
        </w:tc>
        <w:tc>
          <w:tcPr>
            <w:tcW w:type="dxa" w:w="2076"/>
          </w:tcPr>
          <w:p>
            <w:pPr>
              <w:pStyle w:val="null3"/>
              <w:jc w:val="center"/>
            </w:pPr>
            <w:r>
              <w:rPr/>
              <w:t>4</w:t>
            </w:r>
          </w:p>
        </w:tc>
        <w:tc>
          <w:tcPr>
            <w:tcW w:type="dxa" w:w="2076"/>
          </w:tcPr>
          <w:p>
            <w:pPr>
              <w:pStyle w:val="null3"/>
              <w:jc w:val="left"/>
            </w:pPr>
            <w:r>
              <w:rPr/>
              <w:t>服务便利性</w:t>
            </w:r>
          </w:p>
        </w:tc>
        <w:tc>
          <w:tcPr>
            <w:tcW w:type="dxa" w:w="2076"/>
          </w:tcPr>
          <w:p>
            <w:pPr>
              <w:pStyle w:val="null3"/>
              <w:jc w:val="left"/>
            </w:pPr>
            <w:r>
              <w:rPr/>
              <w:t>投标人设有服务机构，能够辐射项目所在地。</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付款方式</w:t>
            </w:r>
          </w:p>
        </w:tc>
        <w:tc>
          <w:tcPr>
            <w:tcW w:type="dxa" w:w="2076"/>
          </w:tcPr>
          <w:p>
            <w:pPr>
              <w:pStyle w:val="null3"/>
              <w:jc w:val="left"/>
            </w:pPr>
            <w:r>
              <w:rPr/>
              <w:t>具体支付比例详见“主要商务要求-付款方式”。</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医疗设备维修和保养服务</w:t>
            </w:r>
          </w:p>
        </w:tc>
        <w:tc>
          <w:tcPr>
            <w:tcW w:type="dxa" w:w="933"/>
          </w:tcPr>
          <w:p>
            <w:pPr>
              <w:pStyle w:val="null3"/>
              <w:jc w:val="left"/>
            </w:pPr>
            <w:r>
              <w:rPr/>
              <w:t>飞利浦CT（2台3年）维保服务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3,300,000.00</w:t>
            </w:r>
          </w:p>
        </w:tc>
        <w:tc>
          <w:tcPr>
            <w:tcW w:type="dxa" w:w="933"/>
          </w:tcPr>
          <w:p>
            <w:pPr>
              <w:pStyle w:val="null3"/>
              <w:jc w:val="right"/>
            </w:pPr>
            <w:r>
              <w:rPr/>
              <w:t>3,300,000.00</w:t>
            </w:r>
          </w:p>
        </w:tc>
        <w:tc>
          <w:tcPr>
            <w:tcW w:type="dxa" w:w="840"/>
          </w:tcPr>
          <w:p>
            <w:pPr>
              <w:pStyle w:val="null3"/>
            </w:pPr>
            <w:r>
              <w:rPr/>
              <w:t>工业</w:t>
            </w:r>
          </w:p>
        </w:tc>
        <w:tc>
          <w:tcPr>
            <w:tcW w:type="dxa" w:w="933"/>
          </w:tcPr>
          <w:p>
            <w:pPr>
              <w:pStyle w:val="null3"/>
            </w:pPr>
            <w:r>
              <w:rPr/>
              <w:t>详见附表一</w:t>
            </w:r>
          </w:p>
        </w:tc>
      </w:tr>
    </w:tbl>
    <w:p>
      <w:pPr>
        <w:pStyle w:val="null3"/>
      </w:pPr>
      <w:r>
        <w:rPr>
          <w:b/>
        </w:rPr>
        <w:t>附表</w:t>
      </w:r>
      <w:r>
        <w:rPr>
          <w:b/>
        </w:rPr>
        <w:t>一</w:t>
      </w:r>
      <w:r>
        <w:rPr>
          <w:b/>
        </w:rPr>
        <w:t>：</w:t>
      </w:r>
      <w:r>
        <w:rPr>
          <w:b/>
        </w:rPr>
        <w:t>飞利浦CT（2台3年）维保服务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一、维保范围</w:t>
            </w:r>
          </w:p>
        </w:tc>
      </w:tr>
      <w:tr>
        <w:tc>
          <w:tcPr>
            <w:tcW w:type="dxa" w:w="2076"/>
          </w:tcPr>
          <w:p>
            <w:pPr>
              <w:pStyle w:val="null3"/>
            </w:pPr>
            <w:r>
              <w:rPr/>
              <w:t>★</w:t>
            </w:r>
          </w:p>
        </w:tc>
        <w:tc>
          <w:tcPr>
            <w:tcW w:type="dxa" w:w="415"/>
          </w:tcPr>
          <w:p>
            <w:pPr>
              <w:pStyle w:val="null3"/>
            </w:pPr>
            <w:r>
              <w:rPr/>
              <w:t>2</w:t>
            </w:r>
          </w:p>
        </w:tc>
        <w:tc>
          <w:tcPr>
            <w:tcW w:type="dxa" w:w="5814"/>
          </w:tcPr>
          <w:p>
            <w:pPr>
              <w:pStyle w:val="null3"/>
              <w:jc w:val="both"/>
            </w:pPr>
            <w:r>
              <w:rPr>
                <w:sz w:val="21"/>
              </w:rPr>
              <w:t>★</w:t>
            </w:r>
            <w:r>
              <w:rPr>
                <w:sz w:val="21"/>
              </w:rPr>
              <w:t>1.</w:t>
            </w:r>
            <w:r>
              <w:rPr>
                <w:sz w:val="21"/>
              </w:rPr>
              <w:t>维保设备</w:t>
            </w:r>
            <w:r>
              <w:rPr>
                <w:sz w:val="21"/>
              </w:rPr>
              <w:t>情况</w:t>
            </w:r>
            <w:r>
              <w:rPr>
                <w:sz w:val="21"/>
              </w:rPr>
              <w:t>：</w:t>
            </w:r>
            <w:r>
              <w:rPr>
                <w:sz w:val="21"/>
              </w:rPr>
              <w:t>飞利浦</w:t>
            </w:r>
            <w:r>
              <w:rPr>
                <w:sz w:val="21"/>
              </w:rPr>
              <w:t xml:space="preserve"> </w:t>
            </w:r>
            <w:r>
              <w:rPr>
                <w:sz w:val="21"/>
              </w:rPr>
              <w:t>IngenuityCore</w:t>
            </w:r>
            <w:r>
              <w:rPr>
                <w:sz w:val="21"/>
              </w:rPr>
              <w:t xml:space="preserve"> 128</w:t>
            </w:r>
            <w:r>
              <w:rPr>
                <w:sz w:val="21"/>
              </w:rPr>
              <w:t>一台</w:t>
            </w:r>
            <w:r>
              <w:rPr>
                <w:sz w:val="21"/>
              </w:rPr>
              <w:t>；飞利浦</w:t>
            </w:r>
            <w:r>
              <w:rPr>
                <w:sz w:val="21"/>
              </w:rPr>
              <w:t>Incisive CT</w:t>
            </w:r>
            <w:r>
              <w:rPr>
                <w:sz w:val="21"/>
              </w:rPr>
              <w:t xml:space="preserve"> P</w:t>
            </w:r>
            <w:r>
              <w:rPr>
                <w:sz w:val="21"/>
              </w:rPr>
              <w:t>ower</w:t>
            </w:r>
            <w:r>
              <w:rPr>
                <w:sz w:val="21"/>
              </w:rPr>
              <w:t>一台</w:t>
            </w:r>
          </w:p>
        </w:tc>
      </w:tr>
      <w:tr>
        <w:tc>
          <w:tcPr>
            <w:tcW w:type="dxa" w:w="2076"/>
          </w:tcPr>
          <w:p>
            <w:pPr>
              <w:pStyle w:val="null3"/>
            </w:pPr>
            <w:r>
              <w:rPr/>
              <w:t>★</w:t>
            </w:r>
          </w:p>
        </w:tc>
        <w:tc>
          <w:tcPr>
            <w:tcW w:type="dxa" w:w="415"/>
          </w:tcPr>
          <w:p>
            <w:pPr>
              <w:pStyle w:val="null3"/>
            </w:pPr>
            <w:r>
              <w:rPr/>
              <w:t>3</w:t>
            </w:r>
          </w:p>
        </w:tc>
        <w:tc>
          <w:tcPr>
            <w:tcW w:type="dxa" w:w="5814"/>
          </w:tcPr>
          <w:p>
            <w:pPr>
              <w:pStyle w:val="null3"/>
              <w:jc w:val="both"/>
            </w:pPr>
            <w:r>
              <w:rPr>
                <w:sz w:val="21"/>
              </w:rPr>
              <w:t>★</w:t>
            </w:r>
            <w:r>
              <w:rPr>
                <w:sz w:val="21"/>
              </w:rPr>
              <w:t>2</w:t>
            </w:r>
            <w:r>
              <w:rPr>
                <w:sz w:val="21"/>
              </w:rPr>
              <w:t>维保内容不含第三方产品，如：高压注射器、激光相机、稳压电源、空调、除湿机、安防监控等</w:t>
            </w:r>
          </w:p>
        </w:tc>
      </w:tr>
      <w:tr>
        <w:tc>
          <w:tcPr>
            <w:tcW w:type="dxa" w:w="2076"/>
          </w:tcPr>
          <w:p>
            <w:pPr>
              <w:pStyle w:val="null3"/>
            </w:pPr>
            <w:r>
              <w:rPr/>
              <w:t>★</w:t>
            </w:r>
          </w:p>
        </w:tc>
        <w:tc>
          <w:tcPr>
            <w:tcW w:type="dxa" w:w="415"/>
          </w:tcPr>
          <w:p>
            <w:pPr>
              <w:pStyle w:val="null3"/>
            </w:pPr>
            <w:r>
              <w:rPr/>
              <w:t>4</w:t>
            </w:r>
          </w:p>
        </w:tc>
        <w:tc>
          <w:tcPr>
            <w:tcW w:type="dxa" w:w="5814"/>
          </w:tcPr>
          <w:p>
            <w:pPr>
              <w:pStyle w:val="null3"/>
              <w:jc w:val="both"/>
            </w:pPr>
            <w:r>
              <w:rPr>
                <w:sz w:val="21"/>
              </w:rPr>
              <w:t>★</w:t>
            </w:r>
            <w:r>
              <w:rPr>
                <w:sz w:val="21"/>
              </w:rPr>
              <w:t>3</w:t>
            </w:r>
            <w:r>
              <w:rPr>
                <w:sz w:val="21"/>
              </w:rPr>
              <w:t>、保修年限：</w:t>
            </w:r>
            <w:r>
              <w:rPr>
                <w:sz w:val="21"/>
              </w:rPr>
              <w:t>3</w:t>
            </w:r>
            <w:r>
              <w:rPr>
                <w:sz w:val="21"/>
              </w:rPr>
              <w:t>年。</w:t>
            </w:r>
          </w:p>
        </w:tc>
      </w:tr>
      <w:tr>
        <w:tc>
          <w:tcPr>
            <w:tcW w:type="dxa" w:w="2076"/>
          </w:tcPr>
          <w:p>
            <w:pPr>
              <w:pStyle w:val="null3"/>
            </w:pPr>
            <w:r>
              <w:rPr/>
              <w:t>★</w:t>
            </w:r>
          </w:p>
        </w:tc>
        <w:tc>
          <w:tcPr>
            <w:tcW w:type="dxa" w:w="415"/>
          </w:tcPr>
          <w:p>
            <w:pPr>
              <w:pStyle w:val="null3"/>
            </w:pPr>
            <w:r>
              <w:rPr/>
              <w:t>5</w:t>
            </w:r>
          </w:p>
        </w:tc>
        <w:tc>
          <w:tcPr>
            <w:tcW w:type="dxa" w:w="5814"/>
          </w:tcPr>
          <w:p>
            <w:pPr>
              <w:pStyle w:val="null3"/>
              <w:jc w:val="both"/>
            </w:pPr>
            <w:r>
              <w:rPr>
                <w:sz w:val="21"/>
              </w:rPr>
              <w:t>★</w:t>
            </w:r>
            <w:r>
              <w:rPr>
                <w:sz w:val="21"/>
              </w:rPr>
              <w:t>4</w:t>
            </w:r>
            <w:r>
              <w:rPr>
                <w:sz w:val="21"/>
              </w:rPr>
              <w:t>、</w:t>
            </w:r>
            <w:r>
              <w:rPr>
                <w:sz w:val="21"/>
              </w:rPr>
              <w:t>保修类型</w:t>
            </w:r>
            <w:r>
              <w:rPr>
                <w:sz w:val="21"/>
              </w:rPr>
              <w:t>：完全保修</w:t>
            </w:r>
          </w:p>
        </w:tc>
      </w:tr>
      <w:tr>
        <w:tc>
          <w:tcPr>
            <w:tcW w:type="dxa" w:w="2076"/>
          </w:tcPr>
          <w:p>
            <w:pPr>
              <w:pStyle w:val="null3"/>
            </w:pPr>
            <w:r>
              <w:rPr/>
              <w:t>★</w:t>
            </w:r>
          </w:p>
        </w:tc>
        <w:tc>
          <w:tcPr>
            <w:tcW w:type="dxa" w:w="415"/>
          </w:tcPr>
          <w:p>
            <w:pPr>
              <w:pStyle w:val="null3"/>
            </w:pPr>
            <w:r>
              <w:rPr/>
              <w:t>6</w:t>
            </w:r>
          </w:p>
        </w:tc>
        <w:tc>
          <w:tcPr>
            <w:tcW w:type="dxa" w:w="5814"/>
          </w:tcPr>
          <w:p>
            <w:pPr>
              <w:pStyle w:val="null3"/>
              <w:jc w:val="both"/>
            </w:pPr>
            <w:r>
              <w:rPr>
                <w:sz w:val="21"/>
              </w:rPr>
              <w:t>★</w:t>
            </w:r>
            <w:r>
              <w:rPr>
                <w:sz w:val="21"/>
              </w:rPr>
              <w:t>5、</w:t>
            </w:r>
            <w:r>
              <w:rPr>
                <w:sz w:val="21"/>
              </w:rPr>
              <w:t>服务内容</w:t>
            </w:r>
            <w:r>
              <w:rPr>
                <w:sz w:val="21"/>
              </w:rPr>
              <w:t>：</w:t>
            </w:r>
            <w:r>
              <w:rPr>
                <w:sz w:val="21"/>
              </w:rPr>
              <w:t>两台</w:t>
            </w:r>
            <w:r>
              <w:rPr>
                <w:sz w:val="21"/>
              </w:rPr>
              <w:t>CT整机及其工作站的所有技术咨询、维修、保养和所有备件更换（含球管、探测器等）</w:t>
            </w:r>
          </w:p>
        </w:tc>
      </w:tr>
      <w:tr>
        <w:tc>
          <w:tcPr>
            <w:tcW w:type="dxa" w:w="2076"/>
          </w:tcPr>
          <w:p/>
        </w:tc>
        <w:tc>
          <w:tcPr>
            <w:tcW w:type="dxa" w:w="415"/>
          </w:tcPr>
          <w:p>
            <w:pPr>
              <w:pStyle w:val="null3"/>
            </w:pPr>
            <w:r>
              <w:rPr/>
              <w:t>7</w:t>
            </w:r>
          </w:p>
        </w:tc>
        <w:tc>
          <w:tcPr>
            <w:tcW w:type="dxa" w:w="5814"/>
          </w:tcPr>
          <w:p>
            <w:pPr>
              <w:pStyle w:val="null3"/>
              <w:jc w:val="both"/>
            </w:pPr>
            <w:r>
              <w:rPr>
                <w:sz w:val="21"/>
              </w:rPr>
              <w:t>二、维保要求</w:t>
            </w:r>
          </w:p>
        </w:tc>
      </w:tr>
      <w:tr>
        <w:tc>
          <w:tcPr>
            <w:tcW w:type="dxa" w:w="2076"/>
          </w:tcPr>
          <w:p>
            <w:pPr>
              <w:pStyle w:val="null3"/>
            </w:pPr>
            <w:r>
              <w:rPr/>
              <w:t>★</w:t>
            </w:r>
          </w:p>
        </w:tc>
        <w:tc>
          <w:tcPr>
            <w:tcW w:type="dxa" w:w="415"/>
          </w:tcPr>
          <w:p>
            <w:pPr>
              <w:pStyle w:val="null3"/>
            </w:pPr>
            <w:r>
              <w:rPr/>
              <w:t>8</w:t>
            </w:r>
          </w:p>
        </w:tc>
        <w:tc>
          <w:tcPr>
            <w:tcW w:type="dxa" w:w="5814"/>
          </w:tcPr>
          <w:p>
            <w:pPr>
              <w:pStyle w:val="null3"/>
              <w:jc w:val="both"/>
            </w:pPr>
            <w:r>
              <w:rPr>
                <w:sz w:val="21"/>
              </w:rPr>
              <w:t>★1、本项目为飞利浦IncisiveCT及飞利浦IngenuityCore CT及配套设备的维修、保养和备件更换；报价费用包括包括免费提供及更换所有损坏损耗零配件、维修服务费、保养、差旅费、节假日加班费、税费、雇员费用、合同实施过程中应预见和不可预见等所有的费用等（第三方产品除外）。所有价格变动的风险均由</w:t>
            </w:r>
            <w:r>
              <w:rPr>
                <w:sz w:val="21"/>
              </w:rPr>
              <w:t>中标人</w:t>
            </w:r>
            <w:r>
              <w:rPr>
                <w:sz w:val="21"/>
              </w:rPr>
              <w:t>承担，</w:t>
            </w:r>
            <w:r>
              <w:rPr>
                <w:sz w:val="21"/>
              </w:rPr>
              <w:t>采购人</w:t>
            </w:r>
            <w:r>
              <w:rPr>
                <w:sz w:val="21"/>
              </w:rPr>
              <w:t>不需再向</w:t>
            </w:r>
            <w:r>
              <w:rPr>
                <w:sz w:val="21"/>
              </w:rPr>
              <w:t>中标人</w:t>
            </w:r>
            <w:r>
              <w:rPr>
                <w:sz w:val="21"/>
              </w:rPr>
              <w:t>支付任何其他费用。</w:t>
            </w:r>
          </w:p>
        </w:tc>
      </w:tr>
      <w:tr>
        <w:tc>
          <w:tcPr>
            <w:tcW w:type="dxa" w:w="2076"/>
          </w:tcPr>
          <w:p/>
        </w:tc>
        <w:tc>
          <w:tcPr>
            <w:tcW w:type="dxa" w:w="415"/>
          </w:tcPr>
          <w:p>
            <w:pPr>
              <w:pStyle w:val="null3"/>
            </w:pPr>
            <w:r>
              <w:rPr/>
              <w:t>9</w:t>
            </w:r>
          </w:p>
        </w:tc>
        <w:tc>
          <w:tcPr>
            <w:tcW w:type="dxa" w:w="5814"/>
          </w:tcPr>
          <w:p>
            <w:pPr>
              <w:pStyle w:val="null3"/>
              <w:jc w:val="both"/>
            </w:pPr>
            <w:r>
              <w:rPr>
                <w:sz w:val="21"/>
              </w:rPr>
              <w:t>2、每年提供4次定期全方位保养（即每隔3个月保养一次）。</w:t>
            </w:r>
          </w:p>
        </w:tc>
      </w:tr>
      <w:tr>
        <w:tc>
          <w:tcPr>
            <w:tcW w:type="dxa" w:w="2076"/>
          </w:tcPr>
          <w:p/>
        </w:tc>
        <w:tc>
          <w:tcPr>
            <w:tcW w:type="dxa" w:w="415"/>
          </w:tcPr>
          <w:p>
            <w:pPr>
              <w:pStyle w:val="null3"/>
            </w:pPr>
            <w:r>
              <w:rPr/>
              <w:t>10</w:t>
            </w:r>
          </w:p>
        </w:tc>
        <w:tc>
          <w:tcPr>
            <w:tcW w:type="dxa" w:w="5814"/>
          </w:tcPr>
          <w:p>
            <w:pPr>
              <w:pStyle w:val="null3"/>
              <w:jc w:val="both"/>
            </w:pPr>
            <w:r>
              <w:rPr>
                <w:sz w:val="21"/>
              </w:rPr>
              <w:t>3、</w:t>
            </w:r>
            <w:r>
              <w:rPr>
                <w:sz w:val="21"/>
              </w:rPr>
              <w:t>定期的维护保养服务包括：设备的安全检查、设备隐患排查、设备除尘机械润滑、设备通风检查、影像质量检查、设备清洁保养、性能测试及校准、运行状态检查等</w:t>
            </w:r>
            <w:r>
              <w:rPr>
                <w:sz w:val="21"/>
              </w:rPr>
              <w:t>。</w:t>
            </w:r>
          </w:p>
        </w:tc>
      </w:tr>
      <w:tr>
        <w:tc>
          <w:tcPr>
            <w:tcW w:type="dxa" w:w="2076"/>
          </w:tcPr>
          <w:p/>
        </w:tc>
        <w:tc>
          <w:tcPr>
            <w:tcW w:type="dxa" w:w="415"/>
          </w:tcPr>
          <w:p>
            <w:pPr>
              <w:pStyle w:val="null3"/>
            </w:pPr>
            <w:r>
              <w:rPr/>
              <w:t>11</w:t>
            </w:r>
          </w:p>
        </w:tc>
        <w:tc>
          <w:tcPr>
            <w:tcW w:type="dxa" w:w="5814"/>
          </w:tcPr>
          <w:p>
            <w:pPr>
              <w:pStyle w:val="null3"/>
              <w:jc w:val="both"/>
            </w:pPr>
            <w:r>
              <w:rPr>
                <w:sz w:val="21"/>
              </w:rPr>
              <w:t>4</w:t>
            </w:r>
            <w:r>
              <w:rPr>
                <w:sz w:val="21"/>
              </w:rPr>
              <w:t>、服务期内提供不限次数的现场人工技术服务和不限次数的零配件更换（所更换的零部件必须为设备厂家合格部件），由此产生的费用已包含在投标报价中（含球管和探测器），中标</w:t>
            </w:r>
            <w:r>
              <w:rPr>
                <w:sz w:val="21"/>
              </w:rPr>
              <w:t>人</w:t>
            </w:r>
            <w:r>
              <w:rPr>
                <w:sz w:val="21"/>
              </w:rPr>
              <w:t>不得另外收费。</w:t>
            </w:r>
          </w:p>
        </w:tc>
      </w:tr>
      <w:tr>
        <w:tc>
          <w:tcPr>
            <w:tcW w:type="dxa" w:w="2076"/>
          </w:tcPr>
          <w:p>
            <w:pPr>
              <w:pStyle w:val="null3"/>
            </w:pPr>
            <w:r>
              <w:rPr/>
              <w:t>▲</w:t>
            </w:r>
          </w:p>
        </w:tc>
        <w:tc>
          <w:tcPr>
            <w:tcW w:type="dxa" w:w="415"/>
          </w:tcPr>
          <w:p>
            <w:pPr>
              <w:pStyle w:val="null3"/>
            </w:pPr>
            <w:r>
              <w:rPr/>
              <w:t>12</w:t>
            </w:r>
          </w:p>
        </w:tc>
        <w:tc>
          <w:tcPr>
            <w:tcW w:type="dxa" w:w="5814"/>
          </w:tcPr>
          <w:p>
            <w:pPr>
              <w:pStyle w:val="null3"/>
              <w:jc w:val="both"/>
            </w:pPr>
            <w:r>
              <w:rPr>
                <w:sz w:val="21"/>
              </w:rPr>
              <w:t>▲</w:t>
            </w:r>
            <w:r>
              <w:rPr>
                <w:sz w:val="21"/>
              </w:rPr>
              <w:t>5</w:t>
            </w:r>
            <w:r>
              <w:rPr>
                <w:sz w:val="21"/>
              </w:rPr>
              <w:t>、保证年开机率达</w:t>
            </w:r>
            <w:r>
              <w:rPr>
                <w:sz w:val="21"/>
              </w:rPr>
              <w:t>95%</w:t>
            </w:r>
            <w:r>
              <w:rPr>
                <w:sz w:val="21"/>
              </w:rPr>
              <w:t>以上</w:t>
            </w:r>
            <w:r>
              <w:rPr>
                <w:sz w:val="21"/>
              </w:rPr>
              <w:t>（以每年</w:t>
            </w:r>
            <w:r>
              <w:rPr>
                <w:sz w:val="21"/>
              </w:rPr>
              <w:t>365天计算），不可抗力除外（指战争、严重火灾、洪水、台风、地震等或其它双方认定的不可抗力事件）。因中标</w:t>
            </w:r>
            <w:r>
              <w:rPr>
                <w:sz w:val="21"/>
              </w:rPr>
              <w:t>人</w:t>
            </w:r>
            <w:r>
              <w:rPr>
                <w:sz w:val="21"/>
              </w:rPr>
              <w:t>的原因导致的开机率低于</w:t>
            </w:r>
            <w:r>
              <w:rPr>
                <w:sz w:val="21"/>
              </w:rPr>
              <w:t>95%的，不足95%部分的停机天数除了按1:5的比例延长保修时间外，额外赔偿5000元/天；如年开机率达不到90%，</w:t>
            </w:r>
            <w:r>
              <w:rPr>
                <w:sz w:val="21"/>
              </w:rPr>
              <w:t>中标人</w:t>
            </w:r>
            <w:r>
              <w:rPr>
                <w:sz w:val="21"/>
              </w:rPr>
              <w:t>除了按照前述约定赔偿外，</w:t>
            </w:r>
            <w:r>
              <w:rPr>
                <w:sz w:val="21"/>
              </w:rPr>
              <w:t>采购人</w:t>
            </w:r>
            <w:r>
              <w:rPr>
                <w:sz w:val="21"/>
              </w:rPr>
              <w:t>有权解除合同并有权要求</w:t>
            </w:r>
            <w:r>
              <w:rPr>
                <w:sz w:val="21"/>
              </w:rPr>
              <w:t>中标人</w:t>
            </w:r>
            <w:r>
              <w:rPr>
                <w:sz w:val="21"/>
              </w:rPr>
              <w:t>支付合同总金额</w:t>
            </w:r>
            <w:r>
              <w:rPr>
                <w:sz w:val="21"/>
              </w:rPr>
              <w:t>20%的违约金。</w:t>
            </w:r>
          </w:p>
        </w:tc>
      </w:tr>
      <w:tr>
        <w:tc>
          <w:tcPr>
            <w:tcW w:type="dxa" w:w="2076"/>
          </w:tcPr>
          <w:p>
            <w:pPr>
              <w:pStyle w:val="null3"/>
            </w:pPr>
            <w:r>
              <w:rPr/>
              <w:t>▲</w:t>
            </w:r>
          </w:p>
        </w:tc>
        <w:tc>
          <w:tcPr>
            <w:tcW w:type="dxa" w:w="415"/>
          </w:tcPr>
          <w:p>
            <w:pPr>
              <w:pStyle w:val="null3"/>
            </w:pPr>
            <w:r>
              <w:rPr/>
              <w:t>13</w:t>
            </w:r>
          </w:p>
        </w:tc>
        <w:tc>
          <w:tcPr>
            <w:tcW w:type="dxa" w:w="5814"/>
          </w:tcPr>
          <w:p>
            <w:pPr>
              <w:pStyle w:val="null3"/>
              <w:jc w:val="both"/>
            </w:pPr>
            <w:r>
              <w:rPr>
                <w:sz w:val="21"/>
              </w:rPr>
              <w:t>▲</w:t>
            </w:r>
            <w:r>
              <w:rPr>
                <w:sz w:val="21"/>
              </w:rPr>
              <w:t>6</w:t>
            </w:r>
            <w:r>
              <w:rPr>
                <w:sz w:val="21"/>
              </w:rPr>
              <w:t>、提供</w:t>
            </w:r>
            <w:r>
              <w:rPr>
                <w:sz w:val="21"/>
              </w:rPr>
              <w:t>7×24小时400售后服务热线服务，工作时间包含周末及节假日（即一年365天计算）。接到故障报修电话后1小时内响应，通过远程诊断快速电话解决问题，如电话无法解决，立即安排工程师6小时内到达现场进行维修，直到该设备恢复正常。</w:t>
            </w:r>
          </w:p>
        </w:tc>
      </w:tr>
      <w:tr>
        <w:tc>
          <w:tcPr>
            <w:tcW w:type="dxa" w:w="2076"/>
          </w:tcPr>
          <w:p/>
        </w:tc>
        <w:tc>
          <w:tcPr>
            <w:tcW w:type="dxa" w:w="415"/>
          </w:tcPr>
          <w:p>
            <w:pPr>
              <w:pStyle w:val="null3"/>
            </w:pPr>
            <w:r>
              <w:rPr/>
              <w:t>14</w:t>
            </w:r>
          </w:p>
        </w:tc>
        <w:tc>
          <w:tcPr>
            <w:tcW w:type="dxa" w:w="5814"/>
          </w:tcPr>
          <w:p>
            <w:pPr>
              <w:pStyle w:val="null3"/>
              <w:jc w:val="both"/>
            </w:pPr>
            <w:r>
              <w:rPr>
                <w:sz w:val="21"/>
              </w:rPr>
              <w:t>7</w:t>
            </w:r>
            <w:r>
              <w:rPr>
                <w:sz w:val="21"/>
              </w:rPr>
              <w:t>、设备维修中不能采取变更原设备的设计线路，并保证设备维护达到符合厂家标准或相应的国家质量标准的要求。设备图像质量符合或优于临床诊断要求。</w:t>
            </w:r>
          </w:p>
        </w:tc>
      </w:tr>
      <w:tr>
        <w:tc>
          <w:tcPr>
            <w:tcW w:type="dxa" w:w="2076"/>
          </w:tcPr>
          <w:p/>
        </w:tc>
        <w:tc>
          <w:tcPr>
            <w:tcW w:type="dxa" w:w="415"/>
          </w:tcPr>
          <w:p>
            <w:pPr>
              <w:pStyle w:val="null3"/>
            </w:pPr>
            <w:r>
              <w:rPr/>
              <w:t>15</w:t>
            </w:r>
          </w:p>
        </w:tc>
        <w:tc>
          <w:tcPr>
            <w:tcW w:type="dxa" w:w="5814"/>
          </w:tcPr>
          <w:p>
            <w:pPr>
              <w:pStyle w:val="null3"/>
              <w:jc w:val="both"/>
            </w:pPr>
            <w:r>
              <w:rPr>
                <w:sz w:val="21"/>
              </w:rPr>
              <w:t>8</w:t>
            </w:r>
            <w:r>
              <w:rPr>
                <w:sz w:val="21"/>
              </w:rPr>
              <w:t>、设置维修和保养记录单，每次维修和保养应详细记录，详细记录整个维修和保养过程，并经采购</w:t>
            </w:r>
            <w:r>
              <w:rPr>
                <w:sz w:val="21"/>
              </w:rPr>
              <w:t>人</w:t>
            </w:r>
            <w:r>
              <w:rPr>
                <w:sz w:val="21"/>
              </w:rPr>
              <w:t>代表审核确认。如更换配件需要客户加盖单位公章，记录单至少一式两份，采购方需存档备案。</w:t>
            </w:r>
          </w:p>
        </w:tc>
      </w:tr>
      <w:tr>
        <w:tc>
          <w:tcPr>
            <w:tcW w:type="dxa" w:w="2076"/>
          </w:tcPr>
          <w:p>
            <w:pPr>
              <w:pStyle w:val="null3"/>
            </w:pPr>
            <w:r>
              <w:rPr/>
              <w:t>▲</w:t>
            </w:r>
          </w:p>
        </w:tc>
        <w:tc>
          <w:tcPr>
            <w:tcW w:type="dxa" w:w="415"/>
          </w:tcPr>
          <w:p>
            <w:pPr>
              <w:pStyle w:val="null3"/>
            </w:pPr>
            <w:r>
              <w:rPr/>
              <w:t>16</w:t>
            </w:r>
          </w:p>
        </w:tc>
        <w:tc>
          <w:tcPr>
            <w:tcW w:type="dxa" w:w="5814"/>
          </w:tcPr>
          <w:p>
            <w:pPr>
              <w:pStyle w:val="null3"/>
              <w:jc w:val="both"/>
            </w:pPr>
            <w:r>
              <w:rPr>
                <w:sz w:val="21"/>
              </w:rPr>
              <w:t>▲</w:t>
            </w:r>
            <w:r>
              <w:rPr>
                <w:sz w:val="21"/>
              </w:rPr>
              <w:t>9</w:t>
            </w:r>
            <w:r>
              <w:rPr>
                <w:sz w:val="21"/>
              </w:rPr>
              <w:t>、中标</w:t>
            </w:r>
            <w:r>
              <w:rPr>
                <w:sz w:val="21"/>
              </w:rPr>
              <w:t>人</w:t>
            </w:r>
            <w:r>
              <w:rPr>
                <w:sz w:val="21"/>
              </w:rPr>
              <w:t>应按要求提供服务，未做到每</w:t>
            </w:r>
            <w:r>
              <w:rPr>
                <w:sz w:val="21"/>
              </w:rPr>
              <w:t>3个月全方位维护保养一次的，每次按合同总金额的1%对中标进行处罚；采购人报修后未按规定的时间响应的，每次按合同总金额的0.1%对中标</w:t>
            </w:r>
            <w:r>
              <w:rPr>
                <w:sz w:val="21"/>
              </w:rPr>
              <w:t>人</w:t>
            </w:r>
            <w:r>
              <w:rPr>
                <w:sz w:val="21"/>
              </w:rPr>
              <w:t>进行处罚。</w:t>
            </w:r>
          </w:p>
        </w:tc>
      </w:tr>
      <w:tr>
        <w:tc>
          <w:tcPr>
            <w:tcW w:type="dxa" w:w="2076"/>
          </w:tcPr>
          <w:p>
            <w:pPr>
              <w:pStyle w:val="null3"/>
            </w:pPr>
            <w:r>
              <w:rPr/>
              <w:t>▲</w:t>
            </w:r>
          </w:p>
        </w:tc>
        <w:tc>
          <w:tcPr>
            <w:tcW w:type="dxa" w:w="415"/>
          </w:tcPr>
          <w:p>
            <w:pPr>
              <w:pStyle w:val="null3"/>
            </w:pPr>
            <w:r>
              <w:rPr/>
              <w:t>17</w:t>
            </w:r>
          </w:p>
        </w:tc>
        <w:tc>
          <w:tcPr>
            <w:tcW w:type="dxa" w:w="5814"/>
          </w:tcPr>
          <w:p>
            <w:pPr>
              <w:pStyle w:val="null3"/>
              <w:jc w:val="both"/>
            </w:pPr>
            <w:r>
              <w:rPr>
                <w:sz w:val="21"/>
              </w:rPr>
              <w:t>▲</w:t>
            </w:r>
            <w:r>
              <w:rPr>
                <w:sz w:val="21"/>
              </w:rPr>
              <w:t>10</w:t>
            </w:r>
            <w:r>
              <w:rPr>
                <w:sz w:val="21"/>
              </w:rPr>
              <w:t>、备件响应时间：需要更换零备件时，国内仓库备件</w:t>
            </w:r>
            <w:r>
              <w:rPr>
                <w:sz w:val="21"/>
              </w:rPr>
              <w:t>24小时内到达现场（特殊情况需有正当理由声明）。</w:t>
            </w:r>
          </w:p>
        </w:tc>
      </w:tr>
      <w:tr>
        <w:tc>
          <w:tcPr>
            <w:tcW w:type="dxa" w:w="2076"/>
          </w:tcPr>
          <w:p>
            <w:pPr>
              <w:pStyle w:val="null3"/>
            </w:pPr>
            <w:r>
              <w:rPr/>
              <w:t>▲</w:t>
            </w:r>
          </w:p>
        </w:tc>
        <w:tc>
          <w:tcPr>
            <w:tcW w:type="dxa" w:w="415"/>
          </w:tcPr>
          <w:p>
            <w:pPr>
              <w:pStyle w:val="null3"/>
            </w:pPr>
            <w:r>
              <w:rPr/>
              <w:t>18</w:t>
            </w:r>
          </w:p>
        </w:tc>
        <w:tc>
          <w:tcPr>
            <w:tcW w:type="dxa" w:w="5814"/>
          </w:tcPr>
          <w:p>
            <w:pPr>
              <w:pStyle w:val="null3"/>
              <w:jc w:val="both"/>
            </w:pPr>
            <w:r>
              <w:rPr>
                <w:sz w:val="21"/>
              </w:rPr>
              <w:t>▲1</w:t>
            </w:r>
            <w:r>
              <w:rPr>
                <w:sz w:val="21"/>
              </w:rPr>
              <w:t>1</w:t>
            </w:r>
            <w:r>
              <w:rPr>
                <w:sz w:val="21"/>
              </w:rPr>
              <w:t>、如维保涉及更换核心备件，投标人须提供备件的</w:t>
            </w:r>
            <w:r>
              <w:rPr>
                <w:sz w:val="21"/>
              </w:rPr>
              <w:t>来源</w:t>
            </w:r>
            <w:r>
              <w:rPr>
                <w:sz w:val="21"/>
              </w:rPr>
              <w:t>证明，以证明投标人备件来源的合法性</w:t>
            </w:r>
            <w:r>
              <w:rPr>
                <w:sz w:val="21"/>
              </w:rPr>
              <w:t>，</w:t>
            </w:r>
            <w:r>
              <w:rPr>
                <w:sz w:val="21"/>
              </w:rPr>
              <w:t>确保提供的备件是同规格同型号完全适用于设备，无安全隐患，保证安装完毕后达到设备运行标准。</w:t>
            </w:r>
          </w:p>
        </w:tc>
      </w:tr>
      <w:tr>
        <w:tc>
          <w:tcPr>
            <w:tcW w:type="dxa" w:w="2076"/>
          </w:tcPr>
          <w:p>
            <w:pPr>
              <w:pStyle w:val="null3"/>
            </w:pPr>
            <w:r>
              <w:rPr/>
              <w:t>▲</w:t>
            </w:r>
          </w:p>
        </w:tc>
        <w:tc>
          <w:tcPr>
            <w:tcW w:type="dxa" w:w="415"/>
          </w:tcPr>
          <w:p>
            <w:pPr>
              <w:pStyle w:val="null3"/>
            </w:pPr>
            <w:r>
              <w:rPr/>
              <w:t>19</w:t>
            </w:r>
          </w:p>
        </w:tc>
        <w:tc>
          <w:tcPr>
            <w:tcW w:type="dxa" w:w="5814"/>
          </w:tcPr>
          <w:p>
            <w:pPr>
              <w:pStyle w:val="null3"/>
              <w:jc w:val="both"/>
            </w:pPr>
            <w:r>
              <w:rPr>
                <w:sz w:val="21"/>
              </w:rPr>
              <w:t>▲1</w:t>
            </w:r>
            <w:r>
              <w:rPr>
                <w:sz w:val="21"/>
              </w:rPr>
              <w:t>2</w:t>
            </w:r>
            <w:r>
              <w:rPr>
                <w:sz w:val="21"/>
              </w:rPr>
              <w:t>、</w:t>
            </w:r>
            <w:r>
              <w:rPr>
                <w:sz w:val="21"/>
              </w:rPr>
              <w:t>投</w:t>
            </w:r>
            <w:r>
              <w:rPr>
                <w:sz w:val="21"/>
              </w:rPr>
              <w:t>标</w:t>
            </w:r>
            <w:r>
              <w:rPr>
                <w:sz w:val="21"/>
              </w:rPr>
              <w:t>人</w:t>
            </w:r>
            <w:r>
              <w:rPr>
                <w:sz w:val="21"/>
              </w:rPr>
              <w:t>具备专业服务团队，</w:t>
            </w:r>
            <w:r>
              <w:rPr>
                <w:sz w:val="21"/>
              </w:rPr>
              <w:t>具有</w:t>
            </w:r>
            <w:r>
              <w:rPr>
                <w:sz w:val="21"/>
              </w:rPr>
              <w:t>常驻本项目维保服务工程师</w:t>
            </w:r>
            <w:r>
              <w:rPr>
                <w:sz w:val="21"/>
              </w:rPr>
              <w:t>≥6名，</w:t>
            </w:r>
            <w:r>
              <w:rPr>
                <w:sz w:val="21"/>
              </w:rPr>
              <w:t>并且有设备原厂</w:t>
            </w:r>
            <w:r>
              <w:rPr>
                <w:sz w:val="21"/>
              </w:rPr>
              <w:t>CT设备维修专业技术培训资质证书和图像质量培训证书</w:t>
            </w:r>
            <w:r>
              <w:rPr>
                <w:sz w:val="21"/>
              </w:rPr>
              <w:t>（附工程师单位参保证明）</w:t>
            </w:r>
            <w:r>
              <w:rPr>
                <w:sz w:val="21"/>
              </w:rPr>
              <w:t>。</w:t>
            </w:r>
          </w:p>
        </w:tc>
      </w:tr>
      <w:tr>
        <w:tc>
          <w:tcPr>
            <w:tcW w:type="dxa" w:w="2076"/>
          </w:tcPr>
          <w:p/>
        </w:tc>
        <w:tc>
          <w:tcPr>
            <w:tcW w:type="dxa" w:w="415"/>
          </w:tcPr>
          <w:p>
            <w:pPr>
              <w:pStyle w:val="null3"/>
            </w:pPr>
            <w:r>
              <w:rPr/>
              <w:t>20</w:t>
            </w:r>
          </w:p>
        </w:tc>
        <w:tc>
          <w:tcPr>
            <w:tcW w:type="dxa" w:w="5814"/>
          </w:tcPr>
          <w:p>
            <w:pPr>
              <w:pStyle w:val="null3"/>
              <w:jc w:val="both"/>
            </w:pPr>
            <w:r>
              <w:rPr>
                <w:sz w:val="21"/>
              </w:rPr>
              <w:t>1</w:t>
            </w:r>
            <w:r>
              <w:rPr>
                <w:sz w:val="21"/>
              </w:rPr>
              <w:t>3</w:t>
            </w:r>
            <w:r>
              <w:rPr>
                <w:sz w:val="21"/>
              </w:rPr>
              <w:t>、投标人工程师需具有丰富经验和解决疑难问题的能力，要求</w:t>
            </w:r>
            <w:r>
              <w:rPr>
                <w:sz w:val="21"/>
              </w:rPr>
              <w:t>80%的故障须在当日内修复，保证图像质量符合临床要求和相关部门的检测要求。</w:t>
            </w:r>
          </w:p>
        </w:tc>
      </w:tr>
      <w:tr>
        <w:tc>
          <w:tcPr>
            <w:tcW w:type="dxa" w:w="2076"/>
          </w:tcPr>
          <w:p/>
        </w:tc>
        <w:tc>
          <w:tcPr>
            <w:tcW w:type="dxa" w:w="415"/>
          </w:tcPr>
          <w:p>
            <w:pPr>
              <w:pStyle w:val="null3"/>
            </w:pPr>
            <w:r>
              <w:rPr/>
              <w:t>21</w:t>
            </w:r>
          </w:p>
        </w:tc>
        <w:tc>
          <w:tcPr>
            <w:tcW w:type="dxa" w:w="5814"/>
          </w:tcPr>
          <w:p>
            <w:pPr>
              <w:pStyle w:val="null3"/>
              <w:jc w:val="both"/>
            </w:pPr>
            <w:r>
              <w:rPr>
                <w:sz w:val="21"/>
              </w:rPr>
              <w:t>1</w:t>
            </w:r>
            <w:r>
              <w:rPr>
                <w:sz w:val="21"/>
              </w:rPr>
              <w:t>4</w:t>
            </w:r>
            <w:r>
              <w:rPr>
                <w:sz w:val="21"/>
              </w:rPr>
              <w:t>、每年根据采购人需求对设备使用人员进行技术培训及安全升级。</w:t>
            </w:r>
          </w:p>
        </w:tc>
      </w:tr>
      <w:tr>
        <w:tc>
          <w:tcPr>
            <w:tcW w:type="dxa" w:w="2076"/>
          </w:tcPr>
          <w:p/>
        </w:tc>
        <w:tc>
          <w:tcPr>
            <w:tcW w:type="dxa" w:w="415"/>
          </w:tcPr>
          <w:p>
            <w:pPr>
              <w:pStyle w:val="null3"/>
            </w:pPr>
            <w:r>
              <w:rPr/>
              <w:t>22</w:t>
            </w:r>
          </w:p>
        </w:tc>
        <w:tc>
          <w:tcPr>
            <w:tcW w:type="dxa" w:w="5814"/>
          </w:tcPr>
          <w:p>
            <w:pPr>
              <w:pStyle w:val="null3"/>
              <w:jc w:val="both"/>
            </w:pPr>
            <w:r>
              <w:rPr>
                <w:sz w:val="21"/>
              </w:rPr>
              <w:t>1</w:t>
            </w:r>
            <w:r>
              <w:rPr>
                <w:sz w:val="21"/>
              </w:rPr>
              <w:t>5</w:t>
            </w:r>
            <w:r>
              <w:rPr>
                <w:sz w:val="21"/>
              </w:rPr>
              <w:t>、中标</w:t>
            </w:r>
            <w:r>
              <w:rPr>
                <w:sz w:val="21"/>
              </w:rPr>
              <w:t>人</w:t>
            </w:r>
            <w:r>
              <w:rPr>
                <w:sz w:val="21"/>
              </w:rPr>
              <w:t>工程师在维修期间，应严格遵守操作规程，若因其操作、维修不当而发生事故，导致设备故障人为扩大，或造成设备其他严重故障，中标人须承担全部责任。</w:t>
            </w:r>
          </w:p>
        </w:tc>
      </w:tr>
      <w:tr>
        <w:tc>
          <w:tcPr>
            <w:tcW w:type="dxa" w:w="2076"/>
          </w:tcPr>
          <w:p/>
        </w:tc>
        <w:tc>
          <w:tcPr>
            <w:tcW w:type="dxa" w:w="415"/>
          </w:tcPr>
          <w:p>
            <w:pPr>
              <w:pStyle w:val="null3"/>
            </w:pPr>
            <w:r>
              <w:rPr/>
              <w:t>23</w:t>
            </w:r>
          </w:p>
        </w:tc>
        <w:tc>
          <w:tcPr>
            <w:tcW w:type="dxa" w:w="5814"/>
          </w:tcPr>
          <w:p>
            <w:pPr>
              <w:pStyle w:val="null3"/>
              <w:jc w:val="both"/>
            </w:pPr>
            <w:r>
              <w:rPr>
                <w:sz w:val="21"/>
              </w:rPr>
              <w:t>1</w:t>
            </w:r>
            <w:r>
              <w:rPr>
                <w:sz w:val="21"/>
              </w:rPr>
              <w:t>6</w:t>
            </w:r>
            <w:r>
              <w:rPr>
                <w:sz w:val="21"/>
              </w:rPr>
              <w:t>、中标</w:t>
            </w:r>
            <w:r>
              <w:rPr>
                <w:sz w:val="21"/>
              </w:rPr>
              <w:t>人</w:t>
            </w:r>
            <w:r>
              <w:rPr>
                <w:sz w:val="21"/>
              </w:rPr>
              <w:t>在合同期内不能按要求提供服务，连续两次未能提供全方位维护保养的、或连续三次报修不响应，采购</w:t>
            </w:r>
            <w:r>
              <w:rPr>
                <w:sz w:val="21"/>
              </w:rPr>
              <w:t>人</w:t>
            </w:r>
            <w:r>
              <w:rPr>
                <w:sz w:val="21"/>
              </w:rPr>
              <w:t>有权单方面终止合同。</w:t>
            </w:r>
          </w:p>
        </w:tc>
      </w:tr>
      <w:tr>
        <w:tc>
          <w:tcPr>
            <w:tcW w:type="dxa" w:w="2076"/>
          </w:tcPr>
          <w:p/>
        </w:tc>
        <w:tc>
          <w:tcPr>
            <w:tcW w:type="dxa" w:w="415"/>
          </w:tcPr>
          <w:p>
            <w:pPr>
              <w:pStyle w:val="null3"/>
            </w:pPr>
            <w:r>
              <w:rPr/>
              <w:t>24</w:t>
            </w:r>
          </w:p>
        </w:tc>
        <w:tc>
          <w:tcPr>
            <w:tcW w:type="dxa" w:w="5814"/>
          </w:tcPr>
          <w:p>
            <w:pPr>
              <w:pStyle w:val="null3"/>
              <w:jc w:val="both"/>
            </w:pPr>
            <w:r>
              <w:rPr>
                <w:sz w:val="21"/>
              </w:rPr>
              <w:t>17、拟派</w:t>
            </w:r>
            <w:r>
              <w:rPr>
                <w:sz w:val="21"/>
              </w:rPr>
              <w:t>项目负责人了解医疗器械法律法规，具有医疗器械质量管理员证书（相关人员</w:t>
            </w:r>
            <w:r>
              <w:rPr>
                <w:sz w:val="21"/>
              </w:rPr>
              <w:t>要求</w:t>
            </w:r>
            <w:r>
              <w:rPr>
                <w:sz w:val="21"/>
              </w:rPr>
              <w:t>是投标</w:t>
            </w:r>
            <w:r>
              <w:rPr>
                <w:sz w:val="21"/>
              </w:rPr>
              <w:t>人</w:t>
            </w:r>
            <w:r>
              <w:rPr>
                <w:sz w:val="21"/>
              </w:rPr>
              <w:t>的正式员工，提供技术工程师的身份证复印件、社保证明或股东证明等相关证明材料）</w:t>
            </w:r>
            <w:r>
              <w:rPr>
                <w:sz w:val="21"/>
              </w:rPr>
              <w:t>。</w:t>
            </w:r>
          </w:p>
        </w:tc>
      </w:tr>
      <w:tr>
        <w:tc>
          <w:tcPr>
            <w:tcW w:type="dxa" w:w="2076"/>
          </w:tcPr>
          <w:p/>
        </w:tc>
        <w:tc>
          <w:tcPr>
            <w:tcW w:type="dxa" w:w="415"/>
          </w:tcPr>
          <w:p>
            <w:pPr>
              <w:pStyle w:val="null3"/>
            </w:pPr>
            <w:r>
              <w:rPr/>
              <w:t>25</w:t>
            </w:r>
          </w:p>
        </w:tc>
        <w:tc>
          <w:tcPr>
            <w:tcW w:type="dxa" w:w="5814"/>
          </w:tcPr>
          <w:p>
            <w:pPr>
              <w:pStyle w:val="null3"/>
              <w:jc w:val="both"/>
            </w:pPr>
            <w:r>
              <w:rPr>
                <w:sz w:val="21"/>
              </w:rPr>
              <w:t>18、拟派</w:t>
            </w:r>
            <w:r>
              <w:rPr>
                <w:sz w:val="21"/>
              </w:rPr>
              <w:t>工程师有设备原厂专业技术培训证书（相关人员</w:t>
            </w:r>
            <w:r>
              <w:rPr>
                <w:sz w:val="21"/>
              </w:rPr>
              <w:t>要求</w:t>
            </w:r>
            <w:r>
              <w:rPr>
                <w:sz w:val="21"/>
              </w:rPr>
              <w:t>是投标</w:t>
            </w:r>
            <w:r>
              <w:rPr>
                <w:sz w:val="21"/>
              </w:rPr>
              <w:t>人</w:t>
            </w:r>
            <w:r>
              <w:rPr>
                <w:sz w:val="21"/>
              </w:rPr>
              <w:t>的正式员工，提供技术工程师的身份证复印件、社保证明或股东证明等相关证明材料）</w:t>
            </w:r>
            <w:r>
              <w:rPr>
                <w:sz w:val="21"/>
              </w:rPr>
              <w:t>。</w:t>
            </w:r>
          </w:p>
        </w:tc>
      </w:tr>
      <w:tr>
        <w:tc>
          <w:tcPr>
            <w:tcW w:type="dxa" w:w="2076"/>
          </w:tcPr>
          <w:p/>
        </w:tc>
        <w:tc>
          <w:tcPr>
            <w:tcW w:type="dxa" w:w="415"/>
          </w:tcPr>
          <w:p>
            <w:pPr>
              <w:pStyle w:val="null3"/>
            </w:pPr>
            <w:r>
              <w:rPr/>
              <w:t>26</w:t>
            </w:r>
          </w:p>
        </w:tc>
        <w:tc>
          <w:tcPr>
            <w:tcW w:type="dxa" w:w="5814"/>
          </w:tcPr>
          <w:p>
            <w:pPr>
              <w:pStyle w:val="null3"/>
              <w:jc w:val="both"/>
            </w:pPr>
            <w:r>
              <w:rPr>
                <w:sz w:val="21"/>
              </w:rPr>
              <w:t>19、拟派</w:t>
            </w:r>
            <w:r>
              <w:rPr>
                <w:sz w:val="21"/>
              </w:rPr>
              <w:t>工程师有</w:t>
            </w:r>
            <w:r>
              <w:rPr>
                <w:sz w:val="21"/>
              </w:rPr>
              <w:t>设备原厂图像质量培训证书</w:t>
            </w:r>
            <w:r>
              <w:rPr>
                <w:sz w:val="21"/>
              </w:rPr>
              <w:t>（相关人员</w:t>
            </w:r>
            <w:r>
              <w:rPr>
                <w:sz w:val="21"/>
              </w:rPr>
              <w:t>要求</w:t>
            </w:r>
            <w:r>
              <w:rPr>
                <w:sz w:val="21"/>
              </w:rPr>
              <w:t>是投标</w:t>
            </w:r>
            <w:r>
              <w:rPr>
                <w:sz w:val="21"/>
              </w:rPr>
              <w:t>人</w:t>
            </w:r>
            <w:r>
              <w:rPr>
                <w:sz w:val="21"/>
              </w:rPr>
              <w:t>的正式员工，提供技术工程师的身份证复印件、社保证明或股东证明等相关证明材料）</w:t>
            </w:r>
            <w:r>
              <w:rPr>
                <w:sz w:val="21"/>
              </w:rPr>
              <w:t>。</w:t>
            </w:r>
          </w:p>
        </w:tc>
      </w:tr>
      <w:tr>
        <w:tc>
          <w:tcPr>
            <w:tcW w:type="dxa" w:w="2076"/>
          </w:tcPr>
          <w:p/>
        </w:tc>
        <w:tc>
          <w:tcPr>
            <w:tcW w:type="dxa" w:w="415"/>
          </w:tcPr>
          <w:p>
            <w:pPr>
              <w:pStyle w:val="null3"/>
            </w:pPr>
            <w:r>
              <w:rPr/>
              <w:t>27</w:t>
            </w:r>
          </w:p>
        </w:tc>
        <w:tc>
          <w:tcPr>
            <w:tcW w:type="dxa" w:w="5814"/>
          </w:tcPr>
          <w:p>
            <w:pPr>
              <w:pStyle w:val="null3"/>
              <w:jc w:val="both"/>
            </w:pPr>
            <w:r>
              <w:rPr>
                <w:sz w:val="21"/>
              </w:rPr>
              <w:t>20、拟派</w:t>
            </w:r>
            <w:r>
              <w:rPr>
                <w:sz w:val="21"/>
              </w:rPr>
              <w:t>工程师经验丰富，并具有医疗器械维修相关的高级工程师证书（相关人员</w:t>
            </w:r>
            <w:r>
              <w:rPr>
                <w:sz w:val="21"/>
              </w:rPr>
              <w:t>要求</w:t>
            </w:r>
            <w:r>
              <w:rPr>
                <w:sz w:val="21"/>
              </w:rPr>
              <w:t>是投标</w:t>
            </w:r>
            <w:r>
              <w:rPr>
                <w:sz w:val="21"/>
              </w:rPr>
              <w:t>人</w:t>
            </w:r>
            <w:r>
              <w:rPr>
                <w:sz w:val="21"/>
              </w:rPr>
              <w:t>的正式员工，提供技术工程师的身份证复印件、社保证明或股东证明等相关证明材料）</w:t>
            </w:r>
            <w:r>
              <w:rPr>
                <w:sz w:val="21"/>
              </w:rPr>
              <w:t>。</w:t>
            </w:r>
          </w:p>
        </w:tc>
      </w:tr>
      <w:tr>
        <w:tc>
          <w:tcPr>
            <w:tcW w:type="dxa" w:w="2076"/>
          </w:tcPr>
          <w:p/>
        </w:tc>
        <w:tc>
          <w:tcPr>
            <w:tcW w:type="dxa" w:w="415"/>
          </w:tcPr>
          <w:p>
            <w:pPr>
              <w:pStyle w:val="null3"/>
            </w:pPr>
            <w:r>
              <w:rPr/>
              <w:t>28</w:t>
            </w:r>
          </w:p>
        </w:tc>
        <w:tc>
          <w:tcPr>
            <w:tcW w:type="dxa" w:w="5814"/>
          </w:tcPr>
          <w:p>
            <w:pPr>
              <w:pStyle w:val="null3"/>
              <w:jc w:val="both"/>
            </w:pPr>
            <w:r>
              <w:rPr>
                <w:sz w:val="21"/>
              </w:rPr>
              <w:t>21、拟派</w:t>
            </w:r>
            <w:r>
              <w:rPr>
                <w:sz w:val="21"/>
              </w:rPr>
              <w:t>工程师有通过国家辐射安全与防护考试合格（相关人员</w:t>
            </w:r>
            <w:r>
              <w:rPr>
                <w:sz w:val="21"/>
              </w:rPr>
              <w:t>要求</w:t>
            </w:r>
            <w:r>
              <w:rPr>
                <w:sz w:val="21"/>
              </w:rPr>
              <w:t>是投标</w:t>
            </w:r>
            <w:r>
              <w:rPr>
                <w:sz w:val="21"/>
              </w:rPr>
              <w:t>人</w:t>
            </w:r>
            <w:r>
              <w:rPr>
                <w:sz w:val="21"/>
              </w:rPr>
              <w:t>的正式员工，提供技术工程师的身份证复印件、社保证明或股东证明等相关证明材料）</w:t>
            </w:r>
            <w:r>
              <w:rPr>
                <w:sz w:val="21"/>
              </w:rPr>
              <w:t>。</w:t>
            </w:r>
          </w:p>
        </w:tc>
      </w:tr>
      <w:tr>
        <w:tc>
          <w:tcPr>
            <w:tcW w:type="dxa" w:w="2076"/>
          </w:tcPr>
          <w:p/>
        </w:tc>
        <w:tc>
          <w:tcPr>
            <w:tcW w:type="dxa" w:w="415"/>
          </w:tcPr>
          <w:p>
            <w:pPr>
              <w:pStyle w:val="null3"/>
            </w:pPr>
            <w:r>
              <w:rPr/>
              <w:t>29</w:t>
            </w:r>
          </w:p>
        </w:tc>
        <w:tc>
          <w:tcPr>
            <w:tcW w:type="dxa" w:w="5814"/>
          </w:tcPr>
          <w:p>
            <w:pPr>
              <w:pStyle w:val="null3"/>
              <w:jc w:val="both"/>
            </w:pPr>
            <w:r>
              <w:rPr>
                <w:sz w:val="21"/>
              </w:rPr>
              <w:t>22、具有</w:t>
            </w:r>
            <w:r>
              <w:rPr>
                <w:sz w:val="21"/>
                <w:color w:val="000000"/>
              </w:rPr>
              <w:t>有效期内的</w:t>
            </w:r>
            <w:r>
              <w:rPr>
                <w:sz w:val="21"/>
              </w:rPr>
              <w:t>ISO9001质量管理认证体系</w:t>
            </w:r>
            <w:r>
              <w:rPr>
                <w:sz w:val="21"/>
              </w:rPr>
              <w:t>。</w:t>
            </w:r>
          </w:p>
        </w:tc>
      </w:tr>
      <w:tr>
        <w:tc>
          <w:tcPr>
            <w:tcW w:type="dxa" w:w="2076"/>
          </w:tcPr>
          <w:p/>
        </w:tc>
        <w:tc>
          <w:tcPr>
            <w:tcW w:type="dxa" w:w="415"/>
          </w:tcPr>
          <w:p>
            <w:pPr>
              <w:pStyle w:val="null3"/>
            </w:pPr>
            <w:r>
              <w:rPr/>
              <w:t>30</w:t>
            </w:r>
          </w:p>
        </w:tc>
        <w:tc>
          <w:tcPr>
            <w:tcW w:type="dxa" w:w="5814"/>
          </w:tcPr>
          <w:p>
            <w:pPr>
              <w:pStyle w:val="null3"/>
              <w:jc w:val="both"/>
            </w:pPr>
            <w:r>
              <w:rPr>
                <w:sz w:val="21"/>
              </w:rPr>
              <w:t>23、</w:t>
            </w:r>
            <w:r>
              <w:rPr>
                <w:sz w:val="21"/>
              </w:rPr>
              <w:t>具有</w:t>
            </w:r>
            <w:r>
              <w:rPr>
                <w:sz w:val="21"/>
                <w:color w:val="000000"/>
              </w:rPr>
              <w:t>有效期内的</w:t>
            </w:r>
            <w:r>
              <w:rPr>
                <w:sz w:val="21"/>
              </w:rPr>
              <w:t>ISO13485医疗器械质量管理认证体系</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江门市中心医院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r>
              <w:rPr/>
              <w:t>采购包2：保证金人民币：0.00元整。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本项目采购包的中标金额作为计算基数，参照原国家计委的计价格[2002]1980号文《招标代理服务收费管理暂行办法》及国家发改委的发改价格[2011]534号文《国家发改委关于降低部分建设项目收费标准规范收费行为等有关问题的通知》的有关规定执行（服务类），并下浮20%收取（按前述收费标准计算不足6000元人民币的按6000元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郭春曦</w:t>
      </w:r>
    </w:p>
    <w:p>
      <w:pPr>
        <w:pStyle w:val="null3"/>
        <w:ind w:firstLine="480"/>
      </w:pPr>
      <w:r>
        <w:rPr/>
        <w:t>电话：</w:t>
      </w:r>
      <w:r>
        <w:rPr/>
        <w:t>37860711</w:t>
      </w:r>
    </w:p>
    <w:p>
      <w:pPr>
        <w:pStyle w:val="null3"/>
        <w:ind w:firstLine="480"/>
      </w:pPr>
      <w:r>
        <w:rPr/>
        <w:t>传真：</w:t>
      </w:r>
      <w:r>
        <w:rPr/>
        <w:t>37860699</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政府采购监督管理机构名称：江门市财政局</w:t>
      </w:r>
    </w:p>
    <w:p>
      <w:pPr>
        <w:pStyle w:val="null3"/>
      </w:pPr>
      <w:r>
        <w:rPr/>
        <w:t>地 址：江门市蓬江区华园中路21-23号</w:t>
      </w:r>
    </w:p>
    <w:p>
      <w:pPr>
        <w:pStyle w:val="null3"/>
      </w:pPr>
      <w:r>
        <w:rPr/>
        <w:t>电 话：0750-3501936、0750-3501903</w:t>
      </w:r>
    </w:p>
    <w:p>
      <w:pPr>
        <w:pStyle w:val="null3"/>
      </w:pPr>
      <w:r>
        <w:rPr/>
        <w:t>邮 编：529000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采购包1(GE CT（3台3年）维保服务)：综合评分法,是指投标文件满足招标文件全部实质性要求，且按照评审因素的量化指标评审得分最高的投标人为中标候选人的评标方法。（最低报价不是中标的唯一依据。）</w:t>
      </w:r>
    </w:p>
    <w:p>
      <w:pPr>
        <w:pStyle w:val="null3"/>
      </w:pPr>
      <w:r>
        <w:rPr/>
        <w:t>采购包2(飞利浦CT（2台3年）维保服务)：综合评分法,是指投标文件满足招标文件全部实质性要求，且按照评审因素的量化指标评审得分最高的投标人为中标候选人的评标方法。（最低报价不是中标的唯一依据。）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采购包1（GE CT（3台3年）维保服务）：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采购包2（飞利浦CT（2台3年）维保服务）：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采购包1（GE CT（3台3年）维保服务）：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提供投标截止日前6个月内任意1个月依法缴纳税收和社会保障资金的相关材料或《资格条件承诺函》（详见招标公告附件）。如依法免税或不需要缴纳社会保障资金的，提供相应证明材料。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提供2022-2023年任意一年的财务状况报告或基本开户行出具的资信证明或《资格条件承诺函》（详见招标公告附件）。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按投标文件格式填报设备及专业技术能力情况或提供《资格条件承诺函》（详见招标公告附件）。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格式内容提供承诺或提供《资格条件承诺函》（详见招标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参照投标函相关格式内容提供承诺）。</w:t>
            </w:r>
          </w:p>
        </w:tc>
      </w:tr>
      <w:tr>
        <w:tc>
          <w:tcPr>
            <w:tcW w:type="dxa" w:w="890"/>
          </w:tcPr>
          <w:p>
            <w:pPr>
              <w:pStyle w:val="null3"/>
            </w:pPr>
            <w:r>
              <w:rPr/>
              <w:t>8</w:t>
            </w:r>
          </w:p>
        </w:tc>
        <w:tc>
          <w:tcPr>
            <w:tcW w:type="dxa" w:w="3178"/>
          </w:tcPr>
          <w:p>
            <w:pPr>
              <w:pStyle w:val="null3"/>
            </w:pPr>
            <w:r>
              <w:rPr/>
              <w:t>采购包1（GE CT（3台3年）维保服务）</w:t>
            </w:r>
          </w:p>
        </w:tc>
        <w:tc>
          <w:tcPr>
            <w:tcW w:type="dxa" w:w="4238"/>
          </w:tcPr>
          <w:p>
            <w:pPr>
              <w:pStyle w:val="null3"/>
            </w:pPr>
            <w:r>
              <w:rPr/>
              <w:t>本采购包不专门面向中小企业采购。</w:t>
            </w:r>
          </w:p>
        </w:tc>
      </w:tr>
    </w:tbl>
    <w:p>
      <w:pPr>
        <w:pStyle w:val="null3"/>
      </w:pPr>
      <w:r>
        <w:rPr/>
        <w:t>采购包2（飞利浦CT（2台3年）维保服务）：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提供投标截止日前6个月内任意1个月依法缴纳税收和社会保障资金的相关材料或《资格条件承诺函》（详见招标公告附件）。如依法免税或不需要缴纳社会保障资金的，提供相应证明材料。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提供2022-2023年任意一年的财务状况报告或基本开户行出具的资信证明或《资格条件承诺函》（详见招标公告附件）。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按投标文件格式填报设备及专业技术能力情况或提供《资格条件承诺函》（详见招标公告附件）。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格式内容提供承诺或提供《资格条件承诺函》（详见招标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参照投标函相关格式内容提供承诺）。</w:t>
            </w:r>
          </w:p>
        </w:tc>
      </w:tr>
      <w:tr>
        <w:tc>
          <w:tcPr>
            <w:tcW w:type="dxa" w:w="890"/>
          </w:tcPr>
          <w:p>
            <w:pPr>
              <w:pStyle w:val="null3"/>
            </w:pPr>
            <w:r>
              <w:rPr/>
              <w:t>8</w:t>
            </w:r>
          </w:p>
        </w:tc>
        <w:tc>
          <w:tcPr>
            <w:tcW w:type="dxa" w:w="3178"/>
          </w:tcPr>
          <w:p>
            <w:pPr>
              <w:pStyle w:val="null3"/>
            </w:pPr>
            <w:r>
              <w:rPr/>
              <w:t>采购包2（飞利浦CT（2台3年）维保服务）</w:t>
            </w:r>
          </w:p>
        </w:tc>
        <w:tc>
          <w:tcPr>
            <w:tcW w:type="dxa" w:w="4238"/>
          </w:tcPr>
          <w:p>
            <w:pPr>
              <w:pStyle w:val="null3"/>
            </w:pPr>
            <w:r>
              <w:rPr/>
              <w:t>本采购包不专门面向中小企业采购。</w:t>
            </w:r>
          </w:p>
        </w:tc>
      </w:tr>
    </w:tbl>
    <w:p>
      <w:pPr>
        <w:pStyle w:val="null3"/>
        <w:ind w:firstLine="480"/>
      </w:pPr>
      <w:r>
        <w:rPr/>
        <w:t>表二符合性审查表：</w:t>
      </w:r>
    </w:p>
    <w:p>
      <w:pPr>
        <w:pStyle w:val="null3"/>
      </w:pPr>
      <w:r>
        <w:rPr/>
        <w:t>采购包1（GE CT（3台3年）维保服务）：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从提交投标（响应）文件的截止之日起不少于90日历天。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1）对本采购包全部内容进行报价；（2）投标报价是唯一确定的；（3）投标报价不超过采购预算；（4）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提交《投标函》，并按要求签署、盖章。</w:t>
            </w:r>
          </w:p>
        </w:tc>
      </w:tr>
      <w:tr>
        <w:tc>
          <w:tcPr>
            <w:tcW w:type="dxa" w:w="890"/>
          </w:tcPr>
          <w:p>
            <w:pPr>
              <w:pStyle w:val="null3"/>
            </w:pPr>
            <w:r>
              <w:rPr/>
              <w:t>4</w:t>
            </w:r>
          </w:p>
        </w:tc>
        <w:tc>
          <w:tcPr>
            <w:tcW w:type="dxa" w:w="3178"/>
          </w:tcPr>
          <w:p>
            <w:pPr>
              <w:pStyle w:val="null3"/>
            </w:pPr>
            <w:r>
              <w:rPr/>
              <w:t>投标授权</w:t>
            </w:r>
          </w:p>
        </w:tc>
        <w:tc>
          <w:tcPr>
            <w:tcW w:type="dxa" w:w="4238"/>
          </w:tcPr>
          <w:p>
            <w:pPr>
              <w:pStyle w:val="null3"/>
            </w:pPr>
            <w:r>
              <w:rPr/>
              <w:t>提交法定代表人证明书及授权委托书，并按要求签署、盖章。</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招标文件中，凡标有“★”的地方均为实质性响应条款，投标人若有一项带“★”的条款未响应或不满足，将按无效投标处理。</w:t>
            </w:r>
          </w:p>
        </w:tc>
      </w:tr>
    </w:tbl>
    <w:p>
      <w:pPr>
        <w:pStyle w:val="null3"/>
      </w:pPr>
      <w:r>
        <w:rPr/>
        <w:t>采购包2（飞利浦CT（2台3年）维保服务）：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从提交投标（响应）文件的截止之日起不少于90日历天。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1）对本采购包全部内容进行报价；（2）投标报价是唯一确定的；（3）投标报价不超过采购预算；（4）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提交《投标函》，并按要求签署、盖章。</w:t>
            </w:r>
          </w:p>
        </w:tc>
      </w:tr>
      <w:tr>
        <w:tc>
          <w:tcPr>
            <w:tcW w:type="dxa" w:w="890"/>
          </w:tcPr>
          <w:p>
            <w:pPr>
              <w:pStyle w:val="null3"/>
            </w:pPr>
            <w:r>
              <w:rPr/>
              <w:t>4</w:t>
            </w:r>
          </w:p>
        </w:tc>
        <w:tc>
          <w:tcPr>
            <w:tcW w:type="dxa" w:w="3178"/>
          </w:tcPr>
          <w:p>
            <w:pPr>
              <w:pStyle w:val="null3"/>
            </w:pPr>
            <w:r>
              <w:rPr/>
              <w:t>投标授权</w:t>
            </w:r>
          </w:p>
        </w:tc>
        <w:tc>
          <w:tcPr>
            <w:tcW w:type="dxa" w:w="4238"/>
          </w:tcPr>
          <w:p>
            <w:pPr>
              <w:pStyle w:val="null3"/>
            </w:pPr>
            <w:r>
              <w:rPr/>
              <w:t>提交法定代表人证明书及授权委托书，并按要求签署、盖章。</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招标文件中，凡标有“★”的地方均为实质性响应条款，投标人若有一项带“★”的条款未响应或不满足，将按无效投标处理。</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采购包1(GE CT（3台3年）维保服务):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技术部分70.0分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带“▲”号的重要技术条款的响应情况 (24.0分)</w:t>
            </w:r>
          </w:p>
        </w:tc>
        <w:tc>
          <w:tcPr>
            <w:tcW w:type="dxa" w:w="5076"/>
          </w:tcPr>
          <w:p>
            <w:pPr>
              <w:pStyle w:val="null3"/>
              <w:jc w:val="left"/>
            </w:pPr>
            <w:r>
              <w:rPr/>
              <w:t>根据投标人对用户需求书中“2.技术标准与要求”带“▲”的重要技术条款（6项，以最低一级编号的为1项，标题不计入）的响应情况进行评审：带“▲”号的重要技术条款每有一项满足得4分，最高得24分。</w:t>
            </w:r>
          </w:p>
        </w:tc>
      </w:tr>
      <w:tr>
        <w:tc>
          <w:tcPr>
            <w:tcW w:type="dxa" w:w="922"/>
            <w:gridSpan w:val="2"/>
            <w:vMerge/>
          </w:tcPr>
          <w:p/>
        </w:tc>
        <w:tc>
          <w:tcPr>
            <w:tcW w:type="dxa" w:w="2307"/>
          </w:tcPr>
          <w:p>
            <w:pPr>
              <w:pStyle w:val="null3"/>
              <w:jc w:val="left"/>
            </w:pPr>
            <w:r>
              <w:rPr/>
              <w:t>不带“▲”“★”号的一般技术条款的响应情况 (16.0分)</w:t>
            </w:r>
          </w:p>
        </w:tc>
        <w:tc>
          <w:tcPr>
            <w:tcW w:type="dxa" w:w="5076"/>
          </w:tcPr>
          <w:p>
            <w:pPr>
              <w:pStyle w:val="null3"/>
              <w:jc w:val="left"/>
            </w:pPr>
            <w:r>
              <w:rPr/>
              <w:t>根据投标人对用户需求书中“2.技术标准与要求”不带“▲”“★”号的一般技术条款（16项，以最低一级编号的为1项，标题不计入）的响应情况进行评审：不带“▲”“★”号的一般技术条款每有一项满足得1分，最高得16分。</w:t>
            </w:r>
          </w:p>
        </w:tc>
      </w:tr>
      <w:tr>
        <w:tc>
          <w:tcPr>
            <w:tcW w:type="dxa" w:w="922"/>
            <w:gridSpan w:val="2"/>
            <w:vMerge/>
          </w:tcPr>
          <w:p/>
        </w:tc>
        <w:tc>
          <w:tcPr>
            <w:tcW w:type="dxa" w:w="2307"/>
          </w:tcPr>
          <w:p>
            <w:pPr>
              <w:pStyle w:val="null3"/>
              <w:jc w:val="left"/>
            </w:pPr>
            <w:r>
              <w:rPr/>
              <w:t>服务便利性 (10.0分)</w:t>
            </w:r>
          </w:p>
        </w:tc>
        <w:tc>
          <w:tcPr>
            <w:tcW w:type="dxa" w:w="5076"/>
          </w:tcPr>
          <w:p>
            <w:pPr>
              <w:pStyle w:val="null3"/>
              <w:jc w:val="left"/>
            </w:pPr>
            <w:r>
              <w:rPr/>
              <w:t>投标人设有服务机构，能够辐射项目所在地，保证及时响应并2个小时（含）内指派人员到达，得10分；2个小时（不含）至4个小时（含）以内指派人员到达，得5分；其他或不提供不得分。【注：投标人提供承诺函，格式自拟。同时提供营业执照或房产证明或合作协议或物业租赁协议复印件等有关证明资料，并提供证明响应时间合理性的证明材料进行论述，论述内容不合理不得分】</w:t>
            </w:r>
          </w:p>
        </w:tc>
      </w:tr>
      <w:tr>
        <w:tc>
          <w:tcPr>
            <w:tcW w:type="dxa" w:w="922"/>
            <w:gridSpan w:val="2"/>
            <w:vMerge/>
          </w:tcPr>
          <w:p/>
        </w:tc>
        <w:tc>
          <w:tcPr>
            <w:tcW w:type="dxa" w:w="2307"/>
          </w:tcPr>
          <w:p>
            <w:pPr>
              <w:pStyle w:val="null3"/>
              <w:jc w:val="left"/>
            </w:pPr>
            <w:r>
              <w:rPr/>
              <w:t>项目服务方案 (10.0分)</w:t>
            </w:r>
          </w:p>
        </w:tc>
        <w:tc>
          <w:tcPr>
            <w:tcW w:type="dxa" w:w="5076"/>
          </w:tcPr>
          <w:p>
            <w:pPr>
              <w:pStyle w:val="null3"/>
              <w:jc w:val="left"/>
            </w:pPr>
            <w:r>
              <w:rPr/>
              <w:t>投标人根据对项目的整体理解制定技术方案，对技术需求的重点难点进行专项、透彻的分析，包括但不限于：①对服务要求、具体特点的理解；②服务定位和管理理念；③对本项目维护设备技术要点的熟悉程度；④对重点关键环节的把握；⑤对难点问题的预计等方面。技术方案全面详细、科学合理，具有针对性、可行性，符合采购需求，每有1项内容满足得2分，最高10分。</w:t>
            </w:r>
          </w:p>
        </w:tc>
      </w:tr>
      <w:tr>
        <w:tc>
          <w:tcPr>
            <w:tcW w:type="dxa" w:w="922"/>
            <w:gridSpan w:val="2"/>
            <w:vMerge/>
          </w:tcPr>
          <w:p/>
        </w:tc>
        <w:tc>
          <w:tcPr>
            <w:tcW w:type="dxa" w:w="2307"/>
          </w:tcPr>
          <w:p>
            <w:pPr>
              <w:pStyle w:val="null3"/>
              <w:jc w:val="left"/>
            </w:pPr>
            <w:r>
              <w:rPr/>
              <w:t>维修质量保证1 (3.0分)</w:t>
            </w:r>
          </w:p>
        </w:tc>
        <w:tc>
          <w:tcPr>
            <w:tcW w:type="dxa" w:w="5076"/>
          </w:tcPr>
          <w:p>
            <w:pPr>
              <w:pStyle w:val="null3"/>
              <w:jc w:val="left"/>
            </w:pPr>
            <w:r>
              <w:rPr/>
              <w:t>为保证维修服务的质量，投标人为设备厂家或设备厂家的授权维修商，得3分。投标人非设备厂家，提供设备厂家的维修商授权书，不提供不得分。</w:t>
            </w:r>
          </w:p>
        </w:tc>
      </w:tr>
      <w:tr>
        <w:tc>
          <w:tcPr>
            <w:tcW w:type="dxa" w:w="922"/>
            <w:gridSpan w:val="2"/>
            <w:vMerge/>
          </w:tcPr>
          <w:p/>
        </w:tc>
        <w:tc>
          <w:tcPr>
            <w:tcW w:type="dxa" w:w="2307"/>
          </w:tcPr>
          <w:p>
            <w:pPr>
              <w:pStyle w:val="null3"/>
              <w:jc w:val="left"/>
            </w:pPr>
            <w:r>
              <w:rPr/>
              <w:t>维修质量保证2 (7.0分)</w:t>
            </w:r>
          </w:p>
        </w:tc>
        <w:tc>
          <w:tcPr>
            <w:tcW w:type="dxa" w:w="5076"/>
          </w:tcPr>
          <w:p>
            <w:pPr>
              <w:pStyle w:val="null3"/>
              <w:jc w:val="left"/>
            </w:pPr>
            <w:r>
              <w:rPr/>
              <w:t>为保证关键产品维修或更换的及时性，投标人已在国内设有备品备件库或承诺中标后设立备品备件库，得7分。提供场地证明材料复印件或承诺函，不提供不得分。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投标人同类设备维保服务情况 (14.0分)</w:t>
            </w:r>
          </w:p>
        </w:tc>
        <w:tc>
          <w:tcPr>
            <w:tcW w:type="dxa" w:w="5076"/>
          </w:tcPr>
          <w:p>
            <w:pPr>
              <w:pStyle w:val="null3"/>
              <w:jc w:val="left"/>
            </w:pPr>
            <w:r>
              <w:rPr/>
              <w:t>投标人2022年1月1日以来具有已完成或正在执行的与本项目同一类别设备的维保服务业绩，每个得2分，最高得14分。【注：提供以投标人名义签订的合同复印件作为评价证明资料，以签订合同的时间为准】</w:t>
            </w:r>
          </w:p>
        </w:tc>
      </w:tr>
      <w:tr>
        <w:tc>
          <w:tcPr>
            <w:tcW w:type="dxa" w:w="922"/>
            <w:gridSpan w:val="2"/>
            <w:vMerge/>
          </w:tcPr>
          <w:p/>
        </w:tc>
        <w:tc>
          <w:tcPr>
            <w:tcW w:type="dxa" w:w="2307"/>
          </w:tcPr>
          <w:p>
            <w:pPr>
              <w:pStyle w:val="null3"/>
              <w:jc w:val="left"/>
            </w:pPr>
            <w:r>
              <w:rPr/>
              <w:t>投标人服务满意度情况 (6.0分)</w:t>
            </w:r>
          </w:p>
        </w:tc>
        <w:tc>
          <w:tcPr>
            <w:tcW w:type="dxa" w:w="5076"/>
          </w:tcPr>
          <w:p>
            <w:pPr>
              <w:pStyle w:val="null3"/>
              <w:jc w:val="left"/>
            </w:pPr>
            <w:r>
              <w:rPr/>
              <w:t>投标人具有用户满意度调查表或用户评价（评价需为正面），得6分，无提供不得分。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采购包2(飞利浦CT（2台3年）维保服务):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技术部分70.0分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带“▲”号的重要技术条款的响应情况 (24.0分)</w:t>
            </w:r>
          </w:p>
        </w:tc>
        <w:tc>
          <w:tcPr>
            <w:tcW w:type="dxa" w:w="5076"/>
          </w:tcPr>
          <w:p>
            <w:pPr>
              <w:pStyle w:val="null3"/>
              <w:jc w:val="left"/>
            </w:pPr>
            <w:r>
              <w:rPr/>
              <w:t>根据投标人对用户需求书中“2.技术标准与要求”带“▲”的重要技术条款（6项，以最低一级编号的为1项，标题不计入）的响应情况进行评审：带“▲”号的重要技术条款每有一项满足得4分，最高得24分。</w:t>
            </w:r>
          </w:p>
        </w:tc>
      </w:tr>
      <w:tr>
        <w:tc>
          <w:tcPr>
            <w:tcW w:type="dxa" w:w="922"/>
            <w:gridSpan w:val="2"/>
            <w:vMerge/>
          </w:tcPr>
          <w:p/>
        </w:tc>
        <w:tc>
          <w:tcPr>
            <w:tcW w:type="dxa" w:w="2307"/>
          </w:tcPr>
          <w:p>
            <w:pPr>
              <w:pStyle w:val="null3"/>
              <w:jc w:val="left"/>
            </w:pPr>
            <w:r>
              <w:rPr/>
              <w:t>不带“▲”“★”号的一般技术条款的响应情况 (16.0分)</w:t>
            </w:r>
          </w:p>
        </w:tc>
        <w:tc>
          <w:tcPr>
            <w:tcW w:type="dxa" w:w="5076"/>
          </w:tcPr>
          <w:p>
            <w:pPr>
              <w:pStyle w:val="null3"/>
              <w:jc w:val="left"/>
            </w:pPr>
            <w:r>
              <w:rPr/>
              <w:t>根据投标人对用户需求书中“2.技术标准与要求”不带“▲”“★”号的一般技术条款（16项，以最低一级编号的为1项，标题不计入）的响应情况进行评审：不带“▲”“★”号的一般技术条款每有一项满足得1分，最高得16分。</w:t>
            </w:r>
          </w:p>
        </w:tc>
      </w:tr>
      <w:tr>
        <w:tc>
          <w:tcPr>
            <w:tcW w:type="dxa" w:w="922"/>
            <w:gridSpan w:val="2"/>
            <w:vMerge/>
          </w:tcPr>
          <w:p/>
        </w:tc>
        <w:tc>
          <w:tcPr>
            <w:tcW w:type="dxa" w:w="2307"/>
          </w:tcPr>
          <w:p>
            <w:pPr>
              <w:pStyle w:val="null3"/>
              <w:jc w:val="left"/>
            </w:pPr>
            <w:r>
              <w:rPr/>
              <w:t>服务便利性 (10.0分)</w:t>
            </w:r>
          </w:p>
        </w:tc>
        <w:tc>
          <w:tcPr>
            <w:tcW w:type="dxa" w:w="5076"/>
          </w:tcPr>
          <w:p>
            <w:pPr>
              <w:pStyle w:val="null3"/>
              <w:jc w:val="left"/>
            </w:pPr>
            <w:r>
              <w:rPr/>
              <w:t>投标人设有服务机构，能够辐射项目所在地，保证及时响应并2个小时（含）内指派人员到达，得10分；2个小时（不含）至4个小时（含）以内指派人员到达，得5分；其他或不提供不得分。【注：投标人提供承诺函，格式自拟。同时提供营业执照或房产证明或合作协议或物业租赁协议复印件等有关证明资料，并提供证明响应时间合理性的证明材料进行论述，论述内容不合理不得分】</w:t>
            </w:r>
          </w:p>
        </w:tc>
      </w:tr>
      <w:tr>
        <w:tc>
          <w:tcPr>
            <w:tcW w:type="dxa" w:w="922"/>
            <w:gridSpan w:val="2"/>
            <w:vMerge/>
          </w:tcPr>
          <w:p/>
        </w:tc>
        <w:tc>
          <w:tcPr>
            <w:tcW w:type="dxa" w:w="2307"/>
          </w:tcPr>
          <w:p>
            <w:pPr>
              <w:pStyle w:val="null3"/>
              <w:jc w:val="left"/>
            </w:pPr>
            <w:r>
              <w:rPr/>
              <w:t>项目服务方案 (10.0分)</w:t>
            </w:r>
          </w:p>
        </w:tc>
        <w:tc>
          <w:tcPr>
            <w:tcW w:type="dxa" w:w="5076"/>
          </w:tcPr>
          <w:p>
            <w:pPr>
              <w:pStyle w:val="null3"/>
              <w:jc w:val="left"/>
            </w:pPr>
            <w:r>
              <w:rPr/>
              <w:t>投标人根据对项目的整体理解制定技术方案，对技术需求的重点难点进行专项、透彻的分析，包括但不限于：①对服务要求、具体特点的理解；②服务定位和管理理念；③对本项目维护设备技术要点的熟悉程度；④对重点关键环节的把握；⑤对难点问题的预计等方面。技术方案全面详细、科学合理，具有针对性、可行性，符合采购需求，每有1项内容满足得2分，最高10分。</w:t>
            </w:r>
          </w:p>
        </w:tc>
      </w:tr>
      <w:tr>
        <w:tc>
          <w:tcPr>
            <w:tcW w:type="dxa" w:w="922"/>
            <w:gridSpan w:val="2"/>
            <w:vMerge/>
          </w:tcPr>
          <w:p/>
        </w:tc>
        <w:tc>
          <w:tcPr>
            <w:tcW w:type="dxa" w:w="2307"/>
          </w:tcPr>
          <w:p>
            <w:pPr>
              <w:pStyle w:val="null3"/>
              <w:jc w:val="left"/>
            </w:pPr>
            <w:r>
              <w:rPr/>
              <w:t>维修质量保证1 (3.0分)</w:t>
            </w:r>
          </w:p>
        </w:tc>
        <w:tc>
          <w:tcPr>
            <w:tcW w:type="dxa" w:w="5076"/>
          </w:tcPr>
          <w:p>
            <w:pPr>
              <w:pStyle w:val="null3"/>
              <w:jc w:val="left"/>
            </w:pPr>
            <w:r>
              <w:rPr/>
              <w:t>为保证维修服务的质量，投标人为设备厂家或设备厂家的授权维修商，得3分。投标人非设备厂家，提供设备厂家的维修商授权书，不提供不得分。</w:t>
            </w:r>
          </w:p>
        </w:tc>
      </w:tr>
      <w:tr>
        <w:tc>
          <w:tcPr>
            <w:tcW w:type="dxa" w:w="922"/>
            <w:gridSpan w:val="2"/>
            <w:vMerge/>
          </w:tcPr>
          <w:p/>
        </w:tc>
        <w:tc>
          <w:tcPr>
            <w:tcW w:type="dxa" w:w="2307"/>
          </w:tcPr>
          <w:p>
            <w:pPr>
              <w:pStyle w:val="null3"/>
              <w:jc w:val="left"/>
            </w:pPr>
            <w:r>
              <w:rPr/>
              <w:t>维修质量保证2 (7.0分)</w:t>
            </w:r>
          </w:p>
        </w:tc>
        <w:tc>
          <w:tcPr>
            <w:tcW w:type="dxa" w:w="5076"/>
          </w:tcPr>
          <w:p>
            <w:pPr>
              <w:pStyle w:val="null3"/>
              <w:jc w:val="left"/>
            </w:pPr>
            <w:r>
              <w:rPr/>
              <w:t>为保证关键产品维修或更换的及时性，投标人已在国内设有备品备件库或承诺中标后设立备品备件库，得7分。提供场地证明材料复印件或承诺函，不提供不得分。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投标人同类设备维保服务情况 (14.0分)</w:t>
            </w:r>
          </w:p>
        </w:tc>
        <w:tc>
          <w:tcPr>
            <w:tcW w:type="dxa" w:w="5076"/>
          </w:tcPr>
          <w:p>
            <w:pPr>
              <w:pStyle w:val="null3"/>
              <w:jc w:val="left"/>
            </w:pPr>
            <w:r>
              <w:rPr/>
              <w:t>投标人2022年1月1日以来具有已完成或正在执行的与本项目同一类别设备的维保服务业绩，每个得2分，最高得14分。【注：提供以投标人名义签订的合同复印件作为评价证明资料，以签订合同的时间为准】</w:t>
            </w:r>
          </w:p>
        </w:tc>
      </w:tr>
      <w:tr>
        <w:tc>
          <w:tcPr>
            <w:tcW w:type="dxa" w:w="922"/>
            <w:gridSpan w:val="2"/>
            <w:vMerge/>
          </w:tcPr>
          <w:p/>
        </w:tc>
        <w:tc>
          <w:tcPr>
            <w:tcW w:type="dxa" w:w="2307"/>
          </w:tcPr>
          <w:p>
            <w:pPr>
              <w:pStyle w:val="null3"/>
              <w:jc w:val="left"/>
            </w:pPr>
            <w:r>
              <w:rPr/>
              <w:t>投标人服务满意度情况 (6.0分)</w:t>
            </w:r>
          </w:p>
        </w:tc>
        <w:tc>
          <w:tcPr>
            <w:tcW w:type="dxa" w:w="5076"/>
          </w:tcPr>
          <w:p>
            <w:pPr>
              <w:pStyle w:val="null3"/>
              <w:jc w:val="left"/>
            </w:pPr>
            <w:r>
              <w:rPr/>
              <w:t>投标人具有用户满意度调查表或用户评价（评价需为正面），得6分，无提供不得分。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4"/>
          <w:b/>
        </w:rPr>
        <w:t>江门市中心医院医疗设备维保合同</w:t>
      </w:r>
    </w:p>
    <w:p>
      <w:pPr>
        <w:pStyle w:val="null3"/>
        <w:ind w:firstLine="562"/>
        <w:jc w:val="both"/>
      </w:pPr>
      <w:r>
        <w:rPr/>
        <w:t xml:space="preserve"> </w:t>
      </w:r>
    </w:p>
    <w:p>
      <w:pPr>
        <w:pStyle w:val="null3"/>
        <w:ind w:firstLine="560"/>
        <w:jc w:val="both"/>
      </w:pPr>
      <w:r>
        <w:rPr>
          <w:sz w:val="28"/>
        </w:rPr>
        <w:t>使用单位：江门市中心医院（以下简称甲方）</w:t>
      </w:r>
    </w:p>
    <w:p>
      <w:pPr>
        <w:pStyle w:val="null3"/>
        <w:ind w:firstLine="560"/>
        <w:jc w:val="both"/>
      </w:pPr>
      <w:r>
        <w:rPr>
          <w:sz w:val="28"/>
        </w:rPr>
        <w:t>服务单位：</w:t>
      </w:r>
      <w:r>
        <w:rPr>
          <w:u w:val="single"/>
        </w:rPr>
        <w:t xml:space="preserve">                               </w:t>
      </w:r>
      <w:r>
        <w:rPr>
          <w:sz w:val="28"/>
        </w:rPr>
        <w:t>（以下简称乙方）</w:t>
      </w:r>
    </w:p>
    <w:p>
      <w:pPr>
        <w:pStyle w:val="null3"/>
        <w:ind w:firstLine="560"/>
        <w:jc w:val="both"/>
      </w:pPr>
      <w:r>
        <w:rPr/>
        <w:t xml:space="preserve"> </w:t>
      </w:r>
    </w:p>
    <w:p>
      <w:pPr>
        <w:pStyle w:val="null3"/>
        <w:ind w:firstLine="560"/>
        <w:jc w:val="both"/>
      </w:pPr>
      <w:r>
        <w:rPr>
          <w:sz w:val="28"/>
        </w:rPr>
        <w:t>甲乙双方根据《中华人民共和国民法典》《中华人民共和国政府采购法》等有关法律法规的规定，按照</w:t>
      </w:r>
      <w:r>
        <w:rPr>
          <w:u w:val="single"/>
        </w:rPr>
        <w:t xml:space="preserve">     </w:t>
      </w:r>
      <w:r>
        <w:rPr>
          <w:sz w:val="28"/>
        </w:rPr>
        <w:t>年</w:t>
      </w:r>
      <w:r>
        <w:rPr>
          <w:u w:val="single"/>
        </w:rPr>
        <w:t xml:space="preserve">    </w:t>
      </w:r>
      <w:r>
        <w:rPr>
          <w:sz w:val="28"/>
        </w:rPr>
        <w:t>月</w:t>
      </w:r>
      <w:r>
        <w:rPr>
          <w:u w:val="single"/>
        </w:rPr>
        <w:t xml:space="preserve">    </w:t>
      </w:r>
      <w:r>
        <w:rPr>
          <w:sz w:val="28"/>
        </w:rPr>
        <w:t>日</w:t>
      </w:r>
      <w:r>
        <w:rPr>
          <w:u w:val="single"/>
        </w:rPr>
        <w:t xml:space="preserve">                     </w:t>
      </w:r>
      <w:r>
        <w:rPr>
          <w:sz w:val="28"/>
        </w:rPr>
        <w:t>的采购结果、招标文件、乙方的投标文件及澄清文件和中标通知书（以上文件发生冲突时以较高标准为准）的要求，经双方协商一致，订立合同如下：</w:t>
      </w:r>
    </w:p>
    <w:p>
      <w:pPr>
        <w:pStyle w:val="null3"/>
        <w:ind w:firstLine="562"/>
        <w:jc w:val="both"/>
      </w:pPr>
      <w:r>
        <w:rPr>
          <w:sz w:val="28"/>
          <w:b/>
        </w:rPr>
        <w:t>第一条</w:t>
      </w:r>
      <w:r>
        <w:rPr>
          <w:sz w:val="28"/>
          <w:b/>
        </w:rPr>
        <w:t xml:space="preserve">  </w:t>
      </w:r>
      <w:r>
        <w:rPr>
          <w:sz w:val="28"/>
          <w:b/>
        </w:rPr>
        <w:t>项目内容、数量及项目总价</w:t>
      </w:r>
    </w:p>
    <w:p>
      <w:pPr>
        <w:pStyle w:val="null3"/>
        <w:ind w:firstLine="560"/>
        <w:jc w:val="both"/>
      </w:pPr>
      <w:r>
        <w:rPr>
          <w:sz w:val="28"/>
        </w:rPr>
        <w:t>（一）项目名称：</w:t>
      </w:r>
      <w:r>
        <w:rPr>
          <w:sz w:val="28"/>
        </w:rPr>
        <w:t xml:space="preserve">    </w:t>
      </w:r>
      <w:r>
        <w:rPr>
          <w:b/>
        </w:rPr>
        <w:t xml:space="preserve">               </w:t>
      </w:r>
    </w:p>
    <w:tbl>
      <w:tblPr>
        <w:tblW w:w="0" w:type="auto"/>
        <w:tblInd w:type="dxa" w:w="75"/>
        <w:tblBorders>
          <w:top w:val="none" w:color="000000" w:sz="4"/>
          <w:left w:val="none" w:color="000000" w:sz="4"/>
          <w:bottom w:val="none" w:color="000000" w:sz="4"/>
          <w:right w:val="none" w:color="000000" w:sz="4"/>
          <w:insideH w:val="none"/>
          <w:insideV w:val="none"/>
        </w:tblBorders>
      </w:tblPr>
      <w:tblGrid>
        <w:gridCol w:w="556"/>
        <w:gridCol w:w="3079"/>
        <w:gridCol w:w="721"/>
        <w:gridCol w:w="3950"/>
      </w:tblGrid>
      <w:tr>
        <w:tc>
          <w:tcPr>
            <w:tcW w:type="dxa" w:w="556"/>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8"/>
                <w:b/>
              </w:rPr>
              <w:t>序号</w:t>
            </w:r>
          </w:p>
        </w:tc>
        <w:tc>
          <w:tcPr>
            <w:tcW w:type="dxa" w:w="3079"/>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8"/>
                <w:b/>
              </w:rPr>
              <w:t>项目内容</w:t>
            </w:r>
          </w:p>
        </w:tc>
        <w:tc>
          <w:tcPr>
            <w:tcW w:type="dxa" w:w="721"/>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8"/>
                <w:b/>
              </w:rPr>
              <w:t>服务期限</w:t>
            </w:r>
          </w:p>
        </w:tc>
        <w:tc>
          <w:tcPr>
            <w:tcW w:type="dxa" w:w="3950"/>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8"/>
                <w:b/>
              </w:rPr>
              <w:t>总价（单位：元）</w:t>
            </w:r>
          </w:p>
        </w:tc>
      </w:tr>
      <w:tr>
        <w:tc>
          <w:tcPr>
            <w:tcW w:type="dxa" w:w="556"/>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8"/>
              </w:rPr>
              <w:t>1</w:t>
            </w:r>
          </w:p>
        </w:tc>
        <w:tc>
          <w:tcPr>
            <w:tcW w:type="dxa" w:w="3079"/>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72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395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8"/>
              </w:rPr>
              <w:t>¥</w:t>
            </w:r>
            <w:r>
              <w:rPr>
                <w:sz w:val="19"/>
                <w:u w:val="single"/>
              </w:rPr>
              <w:t xml:space="preserve">      </w:t>
            </w:r>
          </w:p>
        </w:tc>
      </w:tr>
      <w:tr>
        <w:tc>
          <w:tcPr>
            <w:tcW w:type="dxa" w:w="8306"/>
            <w:gridSpan w:val="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8"/>
              </w:rPr>
              <w:t>合同金额：人民币（大写）：</w:t>
            </w:r>
            <w:r>
              <w:rPr>
                <w:sz w:val="19"/>
                <w:u w:val="single"/>
              </w:rPr>
              <w:t xml:space="preserve">      </w:t>
            </w:r>
            <w:r>
              <w:rPr>
                <w:sz w:val="28"/>
              </w:rPr>
              <w:t>元整（小写：</w:t>
            </w:r>
            <w:r>
              <w:rPr>
                <w:sz w:val="28"/>
              </w:rPr>
              <w:t>¥</w:t>
            </w:r>
            <w:r>
              <w:rPr>
                <w:sz w:val="19"/>
                <w:u w:val="single"/>
              </w:rPr>
              <w:t xml:space="preserve">      </w:t>
            </w:r>
            <w:r>
              <w:rPr>
                <w:sz w:val="28"/>
              </w:rPr>
              <w:t>）</w:t>
            </w:r>
          </w:p>
          <w:p>
            <w:pPr>
              <w:pStyle w:val="null3"/>
              <w:spacing w:after="120"/>
              <w:ind w:left="420" w:firstLine="1120"/>
              <w:jc w:val="both"/>
            </w:pPr>
            <w:r>
              <w:rPr>
                <w:sz w:val="28"/>
              </w:rPr>
              <w:t>其中增值税税款为</w:t>
            </w:r>
            <w:r>
              <w:rPr>
                <w:sz w:val="19"/>
                <w:u w:val="single"/>
              </w:rPr>
              <w:t xml:space="preserve">       </w:t>
            </w:r>
            <w:r>
              <w:rPr>
                <w:sz w:val="28"/>
              </w:rPr>
              <w:t>元，税率为</w:t>
            </w:r>
            <w:r>
              <w:rPr>
                <w:sz w:val="19"/>
                <w:u w:val="single"/>
              </w:rPr>
              <w:t xml:space="preserve">     </w:t>
            </w:r>
            <w:r>
              <w:rPr>
                <w:sz w:val="28"/>
              </w:rPr>
              <w:t>%</w:t>
            </w:r>
          </w:p>
        </w:tc>
      </w:tr>
      <w:tr>
        <w:tc>
          <w:tcPr>
            <w:tcW w:type="dxa" w:w="8306"/>
            <w:gridSpan w:val="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8"/>
              </w:rPr>
              <w:t>备注：设备厂家、型号、序列号</w:t>
            </w:r>
          </w:p>
        </w:tc>
      </w:tr>
    </w:tbl>
    <w:p>
      <w:pPr>
        <w:pStyle w:val="null3"/>
        <w:ind w:firstLine="560"/>
        <w:jc w:val="left"/>
      </w:pPr>
      <w:r>
        <w:rPr>
          <w:sz w:val="28"/>
        </w:rPr>
        <w:t>（二）项目总价</w:t>
      </w:r>
    </w:p>
    <w:p>
      <w:pPr>
        <w:pStyle w:val="null3"/>
        <w:ind w:firstLine="560"/>
        <w:jc w:val="left"/>
      </w:pPr>
      <w:r>
        <w:rPr>
          <w:sz w:val="28"/>
        </w:rPr>
        <w:t>项目总价是完成项目的含税全包价，包括但不限于乙方向甲方提供本合同约定的全部维保服务的人工费、差旅费、零部件采购费、耗材采购费及相关税费等。所有价格变动的风险均由乙方承担，甲方不需再向乙方支付任何其他费用。</w:t>
      </w:r>
    </w:p>
    <w:p>
      <w:pPr>
        <w:pStyle w:val="null3"/>
        <w:ind w:firstLine="562"/>
        <w:jc w:val="left"/>
      </w:pPr>
      <w:r>
        <w:rPr>
          <w:sz w:val="28"/>
          <w:b/>
        </w:rPr>
        <w:t>第二条</w:t>
      </w:r>
      <w:r>
        <w:rPr>
          <w:sz w:val="28"/>
          <w:b/>
        </w:rPr>
        <w:t xml:space="preserve">  </w:t>
      </w:r>
      <w:r>
        <w:rPr>
          <w:sz w:val="28"/>
          <w:b/>
        </w:rPr>
        <w:t>服务范围、内容及期间</w:t>
      </w:r>
    </w:p>
    <w:p>
      <w:pPr>
        <w:pStyle w:val="null3"/>
        <w:ind w:firstLine="560"/>
        <w:jc w:val="left"/>
      </w:pPr>
      <w:r>
        <w:rPr>
          <w:sz w:val="28"/>
        </w:rPr>
        <w:t>（一）本合同项下的服务范围：</w:t>
      </w:r>
    </w:p>
    <w:p>
      <w:pPr>
        <w:pStyle w:val="null3"/>
        <w:ind w:firstLine="560"/>
        <w:jc w:val="left"/>
      </w:pPr>
      <w:r>
        <w:rPr>
          <w:sz w:val="28"/>
        </w:rPr>
        <w:t>乙方满足甲方招标文件、乙方投标文件中的技术要求和商务要求，包括但不限于以下要求（具体详见甲方招标文件、乙方投标文件）：</w:t>
      </w:r>
    </w:p>
    <w:p>
      <w:pPr>
        <w:pStyle w:val="null3"/>
        <w:ind w:firstLine="560"/>
        <w:jc w:val="left"/>
      </w:pPr>
      <w:r>
        <w:rPr>
          <w:sz w:val="28"/>
        </w:rPr>
        <w:t>1</w:t>
      </w:r>
      <w:r>
        <w:rPr>
          <w:sz w:val="28"/>
        </w:rPr>
        <w:t>、</w:t>
      </w:r>
      <w:r>
        <w:rPr>
          <w:u w:val="single"/>
        </w:rPr>
        <w:t xml:space="preserve">                    </w:t>
      </w:r>
      <w:r>
        <w:rPr>
          <w:sz w:val="28"/>
        </w:rPr>
        <w:t>。</w:t>
      </w:r>
    </w:p>
    <w:p>
      <w:pPr>
        <w:pStyle w:val="null3"/>
        <w:ind w:firstLine="560"/>
        <w:jc w:val="left"/>
      </w:pPr>
      <w:r>
        <w:rPr>
          <w:sz w:val="28"/>
        </w:rPr>
        <w:t>（二）服务内容</w:t>
      </w:r>
    </w:p>
    <w:p>
      <w:pPr>
        <w:pStyle w:val="null3"/>
        <w:ind w:firstLine="560"/>
      </w:pPr>
      <w:r>
        <w:rPr>
          <w:sz w:val="28"/>
        </w:rPr>
        <w:t>乙方按照甲方招标文件、乙方投标文件执行，包括但不限于以下要求：</w:t>
      </w:r>
    </w:p>
    <w:p>
      <w:pPr>
        <w:pStyle w:val="null3"/>
        <w:ind w:firstLine="560"/>
      </w:pPr>
      <w:r>
        <w:rPr>
          <w:sz w:val="28"/>
        </w:rPr>
        <w:t>1</w:t>
      </w:r>
      <w:r>
        <w:rPr>
          <w:sz w:val="28"/>
        </w:rPr>
        <w:t>、乙方每年提供定期维护，乙方工程师在每年</w:t>
      </w:r>
      <w:r>
        <w:rPr>
          <w:u w:val="single"/>
        </w:rPr>
        <w:t xml:space="preserve">     </w:t>
      </w:r>
      <w:r>
        <w:rPr>
          <w:sz w:val="28"/>
        </w:rPr>
        <w:t>日前向甲方提供下一年度的书面定期维护计划，经甲方同意后，双方按此计划执行。如甲方确有合理原因导致不能执行保养，甲方可在预期保养时间之前一周内通知乙方并与乙方另行约定保养时间。</w:t>
      </w:r>
    </w:p>
    <w:p>
      <w:pPr>
        <w:pStyle w:val="null3"/>
        <w:ind w:firstLine="560"/>
      </w:pPr>
      <w:r>
        <w:rPr>
          <w:sz w:val="28"/>
        </w:rPr>
        <w:t>2</w:t>
      </w:r>
      <w:r>
        <w:rPr>
          <w:sz w:val="28"/>
        </w:rPr>
        <w:t>、乙方为甲方提供在线支持、现场检修、零备件更换及耗材更换等服务。</w:t>
      </w:r>
    </w:p>
    <w:p>
      <w:pPr>
        <w:pStyle w:val="null3"/>
        <w:ind w:firstLine="560"/>
      </w:pPr>
      <w:r>
        <w:rPr>
          <w:sz w:val="28"/>
        </w:rPr>
        <w:t>（</w:t>
      </w:r>
      <w:r>
        <w:rPr>
          <w:sz w:val="28"/>
        </w:rPr>
        <w:t>1</w:t>
      </w:r>
      <w:r>
        <w:rPr>
          <w:sz w:val="28"/>
        </w:rPr>
        <w:t>）在线支持</w:t>
      </w:r>
      <w:r>
        <w:rPr>
          <w:sz w:val="28"/>
        </w:rPr>
        <w:t>:</w:t>
      </w:r>
      <w:r>
        <w:rPr>
          <w:sz w:val="28"/>
        </w:rPr>
        <w:t>乙方应通过维修热线方式协助甲方的工程师分析和维修有关设备，在甲方拨打维修热线后提供</w:t>
      </w:r>
      <w:r>
        <w:rPr>
          <w:sz w:val="28"/>
        </w:rPr>
        <w:t>7*24/</w:t>
      </w:r>
      <w:r>
        <w:rPr>
          <w:sz w:val="28"/>
        </w:rPr>
        <w:t>周电话支援。乙方资深工程师在线提供技术支持，答疑；乙方资深工程师即时诊断设备故障，制定维修方案。乙方维修热线：</w:t>
      </w:r>
      <w:r>
        <w:rPr>
          <w:u w:val="single"/>
        </w:rPr>
        <w:t xml:space="preserve">             </w:t>
      </w:r>
      <w:r>
        <w:rPr>
          <w:sz w:val="28"/>
        </w:rPr>
        <w:t>。本合同期内乙方不得擅自变更或取消服务热线，如须变更或取消的，应提前</w:t>
      </w:r>
      <w:r>
        <w:rPr>
          <w:sz w:val="28"/>
        </w:rPr>
        <w:t>5</w:t>
      </w:r>
      <w:r>
        <w:rPr>
          <w:sz w:val="28"/>
        </w:rPr>
        <w:t>个工作日以书面形式通知甲方，否则乙方应承担因服务热线变更或取消造成的一切不利后果。</w:t>
      </w:r>
    </w:p>
    <w:p>
      <w:pPr>
        <w:pStyle w:val="null3"/>
        <w:ind w:firstLine="560"/>
      </w:pPr>
      <w:r>
        <w:rPr>
          <w:sz w:val="28"/>
        </w:rPr>
        <w:t>（</w:t>
      </w:r>
      <w:r>
        <w:rPr>
          <w:sz w:val="28"/>
        </w:rPr>
        <w:t>2</w:t>
      </w:r>
      <w:r>
        <w:rPr>
          <w:sz w:val="28"/>
        </w:rPr>
        <w:t>）现场检修</w:t>
      </w:r>
      <w:r>
        <w:rPr>
          <w:sz w:val="28"/>
        </w:rPr>
        <w:t>:</w:t>
      </w:r>
      <w:r>
        <w:rPr>
          <w:sz w:val="28"/>
        </w:rPr>
        <w:t>乙方在接到甲方报修电话后派遣工程师前往维修有关设备。工程师应在接报后</w:t>
      </w:r>
      <w:r>
        <w:rPr>
          <w:u w:val="single"/>
        </w:rPr>
        <w:t xml:space="preserve">     </w:t>
      </w:r>
      <w:r>
        <w:rPr>
          <w:sz w:val="28"/>
        </w:rPr>
        <w:t>小时到达现场。所有派遣工程师均为原厂认证合格的专业工程师或原厂培训的特约维修队伍，可以提供快速优质的现场服务。</w:t>
      </w:r>
    </w:p>
    <w:p>
      <w:pPr>
        <w:pStyle w:val="null3"/>
        <w:ind w:firstLine="560"/>
      </w:pPr>
      <w:r>
        <w:rPr>
          <w:sz w:val="28"/>
        </w:rPr>
        <w:t>（</w:t>
      </w:r>
      <w:r>
        <w:rPr>
          <w:sz w:val="28"/>
        </w:rPr>
        <w:t>3</w:t>
      </w:r>
      <w:r>
        <w:rPr>
          <w:sz w:val="28"/>
        </w:rPr>
        <w:t>）常用零备件更换：在合同有效期内，本合同服务范围内的设备进行维修所发生的费用，包括但不限于更换零部件费，乙方人工费和员工差旅费等，均由乙方承担。</w:t>
      </w:r>
    </w:p>
    <w:p>
      <w:pPr>
        <w:pStyle w:val="null3"/>
        <w:ind w:firstLine="560"/>
      </w:pPr>
      <w:r>
        <w:rPr>
          <w:sz w:val="28"/>
        </w:rPr>
        <w:t>（</w:t>
      </w:r>
      <w:r>
        <w:rPr>
          <w:sz w:val="28"/>
        </w:rPr>
        <w:t>4</w:t>
      </w:r>
      <w:r>
        <w:rPr>
          <w:sz w:val="28"/>
        </w:rPr>
        <w:t>）耗材更换：在合同有效期内，本合同服务范围内的设备进行保养所发生的费用，包括但不限于更换保养耗材、乙方人工费和员工差旅费等，由乙方承担。</w:t>
      </w:r>
    </w:p>
    <w:p>
      <w:pPr>
        <w:pStyle w:val="null3"/>
        <w:ind w:firstLine="560"/>
      </w:pPr>
      <w:r>
        <w:rPr>
          <w:sz w:val="28"/>
        </w:rPr>
        <w:t>3</w:t>
      </w:r>
      <w:r>
        <w:rPr>
          <w:sz w:val="28"/>
        </w:rPr>
        <w:t>、开机保证：产品开机保证率承诺为</w:t>
      </w:r>
      <w:r>
        <w:rPr>
          <w:u w:val="single"/>
        </w:rPr>
        <w:t xml:space="preserve">     </w:t>
      </w:r>
      <w:r>
        <w:rPr>
          <w:sz w:val="28"/>
        </w:rPr>
        <w:t>%</w:t>
      </w:r>
      <w:r>
        <w:rPr>
          <w:sz w:val="28"/>
        </w:rPr>
        <w:t>。计算公式如下：开机保证率</w:t>
      </w:r>
      <w:r>
        <w:rPr>
          <w:sz w:val="28"/>
        </w:rPr>
        <w:t>=365</w:t>
      </w:r>
      <w:r>
        <w:rPr>
          <w:sz w:val="28"/>
        </w:rPr>
        <w:t>天</w:t>
      </w:r>
      <w:r>
        <w:rPr>
          <w:sz w:val="28"/>
        </w:rPr>
        <w:t>*</w:t>
      </w:r>
      <w:r>
        <w:rPr>
          <w:u w:val="single"/>
        </w:rPr>
        <w:t xml:space="preserve">     </w:t>
      </w:r>
      <w:r>
        <w:rPr>
          <w:sz w:val="28"/>
        </w:rPr>
        <w:t>%</w:t>
      </w:r>
      <w:r>
        <w:rPr>
          <w:sz w:val="28"/>
        </w:rPr>
        <w:t>，未达到开机保证率的情况下，本合同服务期限根据相应停机时间顺延。</w:t>
      </w:r>
    </w:p>
    <w:p>
      <w:pPr>
        <w:pStyle w:val="null3"/>
        <w:ind w:firstLine="560"/>
      </w:pPr>
      <w:r>
        <w:rPr>
          <w:sz w:val="28"/>
        </w:rPr>
        <w:t>4</w:t>
      </w:r>
      <w:r>
        <w:rPr>
          <w:sz w:val="28"/>
        </w:rPr>
        <w:t>、服务报告：每次保养、维修后的</w:t>
      </w:r>
      <w:r>
        <w:rPr>
          <w:u w:val="single"/>
        </w:rPr>
        <w:t xml:space="preserve">     </w:t>
      </w:r>
      <w:r>
        <w:rPr>
          <w:sz w:val="28"/>
        </w:rPr>
        <w:t>天内，乙方工程师以邮件或</w:t>
      </w:r>
      <w:r>
        <w:rPr>
          <w:sz w:val="28"/>
        </w:rPr>
        <w:t>Email</w:t>
      </w:r>
      <w:r>
        <w:rPr>
          <w:sz w:val="28"/>
        </w:rPr>
        <w:t>或现场汇报的形式为甲方提供服务报告。</w:t>
      </w:r>
    </w:p>
    <w:p>
      <w:pPr>
        <w:pStyle w:val="null3"/>
        <w:ind w:firstLine="560"/>
      </w:pPr>
      <w:r>
        <w:rPr>
          <w:sz w:val="28"/>
        </w:rPr>
        <w:t>5</w:t>
      </w:r>
      <w:r>
        <w:rPr>
          <w:sz w:val="28"/>
        </w:rPr>
        <w:t>、其他服务内容</w:t>
      </w:r>
    </w:p>
    <w:p>
      <w:pPr>
        <w:pStyle w:val="null3"/>
        <w:ind w:firstLine="560"/>
      </w:pPr>
      <w:r>
        <w:rPr>
          <w:sz w:val="28"/>
        </w:rPr>
        <w:t>（</w:t>
      </w:r>
      <w:r>
        <w:rPr>
          <w:sz w:val="28"/>
        </w:rPr>
        <w:t>1</w:t>
      </w:r>
      <w:r>
        <w:rPr>
          <w:sz w:val="28"/>
        </w:rPr>
        <w:t>）乙方通过现场或微信群等方式对甲方指定的相关人员进行在线答疑，并与甲方协商时间对甲方指定人员进行培训。</w:t>
      </w:r>
    </w:p>
    <w:p>
      <w:pPr>
        <w:pStyle w:val="null3"/>
        <w:ind w:firstLine="560"/>
      </w:pPr>
      <w:r>
        <w:rPr>
          <w:sz w:val="28"/>
        </w:rPr>
        <w:t>（</w:t>
      </w:r>
      <w:r>
        <w:rPr>
          <w:sz w:val="28"/>
        </w:rPr>
        <w:t>2</w:t>
      </w:r>
      <w:r>
        <w:rPr>
          <w:sz w:val="28"/>
        </w:rPr>
        <w:t>）如因乙方的原因导致甲方设备损坏或者不能使用的，不能使用期间，本合同服务期应顺延，如因此造成甲方损失的，乙方应照价赔偿。</w:t>
      </w:r>
    </w:p>
    <w:p>
      <w:pPr>
        <w:pStyle w:val="null3"/>
        <w:ind w:firstLine="560"/>
      </w:pPr>
      <w:r>
        <w:rPr>
          <w:sz w:val="28"/>
        </w:rPr>
        <w:t>（三）服务期间</w:t>
      </w:r>
    </w:p>
    <w:p>
      <w:pPr>
        <w:pStyle w:val="null3"/>
        <w:ind w:firstLine="560"/>
        <w:jc w:val="left"/>
      </w:pPr>
      <w:r>
        <w:rPr>
          <w:sz w:val="28"/>
        </w:rPr>
        <w:t>委托服务期间自</w:t>
      </w:r>
      <w:r>
        <w:rPr>
          <w:u w:val="single"/>
        </w:rPr>
        <w:t xml:space="preserve">     </w:t>
      </w:r>
      <w:r>
        <w:rPr>
          <w:sz w:val="28"/>
        </w:rPr>
        <w:t>年</w:t>
      </w:r>
      <w:r>
        <w:rPr>
          <w:u w:val="single"/>
        </w:rPr>
        <w:t xml:space="preserve">     </w:t>
      </w:r>
      <w:r>
        <w:rPr>
          <w:sz w:val="28"/>
        </w:rPr>
        <w:t>月</w:t>
      </w:r>
      <w:r>
        <w:rPr>
          <w:u w:val="single"/>
        </w:rPr>
        <w:t xml:space="preserve">     </w:t>
      </w:r>
      <w:r>
        <w:rPr>
          <w:sz w:val="28"/>
        </w:rPr>
        <w:t>日至</w:t>
      </w:r>
      <w:r>
        <w:rPr>
          <w:u w:val="single"/>
        </w:rPr>
        <w:t xml:space="preserve">     </w:t>
      </w:r>
      <w:r>
        <w:rPr>
          <w:sz w:val="28"/>
        </w:rPr>
        <w:t>年</w:t>
      </w:r>
      <w:r>
        <w:rPr>
          <w:u w:val="single"/>
        </w:rPr>
        <w:t xml:space="preserve">     </w:t>
      </w:r>
      <w:r>
        <w:rPr>
          <w:sz w:val="28"/>
        </w:rPr>
        <w:t>月</w:t>
      </w:r>
      <w:r>
        <w:rPr>
          <w:u w:val="single"/>
        </w:rPr>
        <w:t xml:space="preserve">     </w:t>
      </w:r>
      <w:r>
        <w:rPr>
          <w:sz w:val="28"/>
        </w:rPr>
        <w:t>日止。</w:t>
      </w:r>
    </w:p>
    <w:p>
      <w:pPr>
        <w:pStyle w:val="null3"/>
        <w:ind w:firstLine="562"/>
        <w:jc w:val="left"/>
      </w:pPr>
      <w:r>
        <w:rPr>
          <w:sz w:val="28"/>
          <w:b/>
        </w:rPr>
        <w:t>第三条</w:t>
      </w:r>
      <w:r>
        <w:rPr>
          <w:sz w:val="28"/>
          <w:b/>
        </w:rPr>
        <w:t xml:space="preserve">  </w:t>
      </w:r>
      <w:r>
        <w:rPr>
          <w:sz w:val="28"/>
          <w:b/>
        </w:rPr>
        <w:t>款项结算</w:t>
      </w:r>
    </w:p>
    <w:p>
      <w:pPr>
        <w:pStyle w:val="null3"/>
        <w:ind w:firstLine="560"/>
        <w:jc w:val="left"/>
      </w:pPr>
      <w:r>
        <w:rPr>
          <w:sz w:val="28"/>
        </w:rPr>
        <w:t>（一）付款方式：</w:t>
      </w:r>
    </w:p>
    <w:p>
      <w:pPr>
        <w:pStyle w:val="null3"/>
        <w:ind w:firstLine="560"/>
        <w:jc w:val="left"/>
      </w:pPr>
      <w:r>
        <w:rPr>
          <w:sz w:val="28"/>
        </w:rPr>
        <w:t>付款方式为按年支付：</w:t>
      </w:r>
    </w:p>
    <w:p>
      <w:pPr>
        <w:pStyle w:val="null3"/>
        <w:ind w:firstLine="560"/>
        <w:jc w:val="both"/>
      </w:pPr>
      <w:r>
        <w:rPr>
          <w:sz w:val="28"/>
        </w:rPr>
        <w:t>1.</w:t>
      </w:r>
      <w:r>
        <w:rPr>
          <w:sz w:val="28"/>
        </w:rPr>
        <w:t>第一年维保服务开始的</w:t>
      </w:r>
      <w:r>
        <w:rPr>
          <w:sz w:val="28"/>
        </w:rPr>
        <w:t>60</w:t>
      </w:r>
      <w:r>
        <w:rPr>
          <w:sz w:val="28"/>
        </w:rPr>
        <w:t>日内，将当年维保费用的</w:t>
      </w:r>
      <w:r>
        <w:rPr>
          <w:sz w:val="28"/>
        </w:rPr>
        <w:t>100%</w:t>
      </w:r>
      <w:r>
        <w:rPr>
          <w:sz w:val="28"/>
        </w:rPr>
        <w:t>（即</w:t>
      </w:r>
      <w:r>
        <w:rPr>
          <w:sz w:val="28"/>
        </w:rPr>
        <w:t>¥</w:t>
      </w:r>
      <w:r>
        <w:rPr>
          <w:u w:val="single"/>
        </w:rPr>
        <w:t xml:space="preserve">     </w:t>
      </w:r>
      <w:r>
        <w:rPr>
          <w:sz w:val="28"/>
        </w:rPr>
        <w:t>）支付给乙方。</w:t>
      </w:r>
    </w:p>
    <w:p>
      <w:pPr>
        <w:pStyle w:val="null3"/>
        <w:ind w:firstLine="560"/>
        <w:jc w:val="both"/>
      </w:pPr>
      <w:r>
        <w:rPr>
          <w:sz w:val="28"/>
        </w:rPr>
        <w:t>2.</w:t>
      </w:r>
      <w:r>
        <w:rPr>
          <w:sz w:val="28"/>
        </w:rPr>
        <w:t>第二年维保服务开始的</w:t>
      </w:r>
      <w:r>
        <w:rPr>
          <w:sz w:val="28"/>
        </w:rPr>
        <w:t>60</w:t>
      </w:r>
      <w:r>
        <w:rPr>
          <w:sz w:val="28"/>
        </w:rPr>
        <w:t>日内，将当年维保费用的</w:t>
      </w:r>
      <w:r>
        <w:rPr>
          <w:sz w:val="28"/>
        </w:rPr>
        <w:t>100%</w:t>
      </w:r>
      <w:r>
        <w:rPr>
          <w:sz w:val="28"/>
        </w:rPr>
        <w:t>（即</w:t>
      </w:r>
      <w:r>
        <w:rPr>
          <w:sz w:val="28"/>
        </w:rPr>
        <w:t>¥</w:t>
      </w:r>
      <w:r>
        <w:rPr>
          <w:u w:val="single"/>
        </w:rPr>
        <w:t xml:space="preserve">     </w:t>
      </w:r>
      <w:r>
        <w:rPr>
          <w:sz w:val="28"/>
        </w:rPr>
        <w:t>）支付给乙方。</w:t>
      </w:r>
    </w:p>
    <w:p>
      <w:pPr>
        <w:pStyle w:val="null3"/>
        <w:ind w:firstLine="560"/>
        <w:jc w:val="both"/>
      </w:pPr>
      <w:r>
        <w:rPr>
          <w:sz w:val="28"/>
        </w:rPr>
        <w:t>3.</w:t>
      </w:r>
      <w:r>
        <w:rPr>
          <w:sz w:val="28"/>
        </w:rPr>
        <w:t>第三年维保服务开始的</w:t>
      </w:r>
      <w:r>
        <w:rPr>
          <w:sz w:val="28"/>
        </w:rPr>
        <w:t>60</w:t>
      </w:r>
      <w:r>
        <w:rPr>
          <w:sz w:val="28"/>
        </w:rPr>
        <w:t>日内，将当年维保费用的</w:t>
      </w:r>
      <w:r>
        <w:rPr>
          <w:sz w:val="28"/>
        </w:rPr>
        <w:t>90%</w:t>
      </w:r>
      <w:r>
        <w:rPr>
          <w:sz w:val="28"/>
        </w:rPr>
        <w:t>（即</w:t>
      </w:r>
      <w:r>
        <w:rPr>
          <w:sz w:val="28"/>
        </w:rPr>
        <w:t>¥</w:t>
      </w:r>
      <w:r>
        <w:rPr>
          <w:u w:val="single"/>
        </w:rPr>
        <w:t xml:space="preserve">     </w:t>
      </w:r>
      <w:r>
        <w:rPr>
          <w:sz w:val="28"/>
        </w:rPr>
        <w:t>）支付给乙方。维保期满后的</w:t>
      </w:r>
      <w:r>
        <w:rPr>
          <w:sz w:val="28"/>
        </w:rPr>
        <w:t>60</w:t>
      </w:r>
      <w:r>
        <w:rPr>
          <w:sz w:val="28"/>
        </w:rPr>
        <w:t>日内，将当年维保费用剩余的</w:t>
      </w:r>
      <w:r>
        <w:rPr>
          <w:sz w:val="28"/>
        </w:rPr>
        <w:t>10%</w:t>
      </w:r>
      <w:r>
        <w:rPr>
          <w:sz w:val="28"/>
        </w:rPr>
        <w:t>（即</w:t>
      </w:r>
      <w:r>
        <w:rPr>
          <w:sz w:val="28"/>
        </w:rPr>
        <w:t>¥</w:t>
      </w:r>
      <w:r>
        <w:rPr>
          <w:u w:val="single"/>
        </w:rPr>
        <w:t xml:space="preserve">     </w:t>
      </w:r>
      <w:r>
        <w:rPr>
          <w:sz w:val="28"/>
        </w:rPr>
        <w:t>）支付给乙方。</w:t>
      </w:r>
    </w:p>
    <w:p>
      <w:pPr>
        <w:pStyle w:val="null3"/>
        <w:ind w:firstLine="560"/>
        <w:jc w:val="both"/>
      </w:pPr>
      <w:r>
        <w:rPr>
          <w:sz w:val="28"/>
        </w:rPr>
        <w:t>4.</w:t>
      </w:r>
      <w:r>
        <w:rPr>
          <w:sz w:val="28"/>
        </w:rPr>
        <w:t>乙方每次须提前</w:t>
      </w:r>
      <w:r>
        <w:rPr>
          <w:sz w:val="28"/>
        </w:rPr>
        <w:t>30</w:t>
      </w:r>
      <w:r>
        <w:rPr>
          <w:sz w:val="28"/>
        </w:rPr>
        <w:t>日提供合法有效的等额发票给甲方。</w:t>
      </w:r>
    </w:p>
    <w:p>
      <w:pPr>
        <w:pStyle w:val="null3"/>
        <w:ind w:firstLine="560"/>
        <w:jc w:val="left"/>
      </w:pPr>
      <w:r>
        <w:rPr>
          <w:sz w:val="28"/>
        </w:rPr>
        <w:t>（二）乙方指定账户</w:t>
      </w:r>
    </w:p>
    <w:p>
      <w:pPr>
        <w:pStyle w:val="null3"/>
        <w:ind w:firstLine="560"/>
        <w:jc w:val="left"/>
      </w:pPr>
      <w:r>
        <w:rPr>
          <w:sz w:val="28"/>
        </w:rPr>
        <w:t>开户行：</w:t>
      </w:r>
    </w:p>
    <w:p>
      <w:pPr>
        <w:pStyle w:val="null3"/>
        <w:ind w:firstLine="560"/>
        <w:jc w:val="left"/>
      </w:pPr>
      <w:r>
        <w:rPr>
          <w:sz w:val="28"/>
        </w:rPr>
        <w:t>户</w:t>
      </w:r>
      <w:r>
        <w:rPr>
          <w:sz w:val="28"/>
        </w:rPr>
        <w:t xml:space="preserve">  </w:t>
      </w:r>
      <w:r>
        <w:rPr>
          <w:sz w:val="28"/>
        </w:rPr>
        <w:t>名：</w:t>
      </w:r>
    </w:p>
    <w:p>
      <w:pPr>
        <w:pStyle w:val="null3"/>
        <w:ind w:firstLine="560"/>
        <w:jc w:val="left"/>
      </w:pPr>
      <w:r>
        <w:rPr>
          <w:sz w:val="28"/>
        </w:rPr>
        <w:t>账</w:t>
      </w:r>
      <w:r>
        <w:rPr>
          <w:sz w:val="28"/>
        </w:rPr>
        <w:t xml:space="preserve">  </w:t>
      </w:r>
      <w:r>
        <w:rPr>
          <w:sz w:val="28"/>
        </w:rPr>
        <w:t>号：</w:t>
      </w:r>
    </w:p>
    <w:p>
      <w:pPr>
        <w:pStyle w:val="null3"/>
        <w:ind w:firstLine="562"/>
        <w:jc w:val="left"/>
      </w:pPr>
      <w:r>
        <w:rPr>
          <w:sz w:val="28"/>
          <w:b/>
        </w:rPr>
        <w:t>第四条</w:t>
      </w:r>
      <w:r>
        <w:rPr>
          <w:sz w:val="28"/>
          <w:b/>
        </w:rPr>
        <w:t xml:space="preserve">  </w:t>
      </w:r>
      <w:r>
        <w:rPr>
          <w:sz w:val="28"/>
          <w:b/>
        </w:rPr>
        <w:t>知识产权产权归属</w:t>
      </w:r>
    </w:p>
    <w:p>
      <w:pPr>
        <w:pStyle w:val="null3"/>
        <w:ind w:firstLine="560"/>
        <w:jc w:val="left"/>
      </w:pPr>
      <w:r>
        <w:rPr>
          <w:sz w:val="28"/>
        </w:rPr>
        <w:t>合同设备的一切知识产权，包括但不限于乙方及设备厂家的名称，商标，专利，设备包装等均归属乙方及设备生产商所有。甲方或最终用户不得使用或模仿乙方商标、商号或产品包装，不得复制、出售、或出版乙方提供的软件及任何书面文件。同时乙方也应当保证其提供的产品不得侵犯知识产权，如甲方因乙方的产品被任何第三方追究法律责任的，乙方必须承担甲方因此导致的损失。</w:t>
      </w:r>
    </w:p>
    <w:p>
      <w:pPr>
        <w:pStyle w:val="null3"/>
        <w:ind w:firstLine="562"/>
        <w:jc w:val="left"/>
      </w:pPr>
      <w:r>
        <w:rPr>
          <w:sz w:val="28"/>
          <w:b/>
        </w:rPr>
        <w:t>第五条</w:t>
      </w:r>
      <w:r>
        <w:rPr>
          <w:sz w:val="28"/>
          <w:b/>
        </w:rPr>
        <w:t xml:space="preserve">  </w:t>
      </w:r>
      <w:r>
        <w:rPr>
          <w:sz w:val="28"/>
          <w:b/>
        </w:rPr>
        <w:t>保密</w:t>
      </w:r>
    </w:p>
    <w:p>
      <w:pPr>
        <w:pStyle w:val="null3"/>
        <w:ind w:firstLine="560"/>
        <w:jc w:val="left"/>
      </w:pPr>
      <w:r>
        <w:rPr>
          <w:sz w:val="28"/>
        </w:rPr>
        <w:t>甲乙双方对涉及本合同价格、服务或产品的详细配置信息以及涉及乙方知识产权的相关信息均负有保密义务。未经另一方事先书面同意，任何一方不得将该信息的任何部分向任何第三方或社会公众披露。如最终用户或政府部门要求甲方或乙方提供保密信息，该方应将此要求及时通知另一方。</w:t>
      </w:r>
    </w:p>
    <w:p>
      <w:pPr>
        <w:pStyle w:val="null3"/>
        <w:ind w:firstLine="562"/>
        <w:jc w:val="left"/>
      </w:pPr>
      <w:r>
        <w:rPr>
          <w:sz w:val="28"/>
          <w:b/>
        </w:rPr>
        <w:t>第六条</w:t>
      </w:r>
      <w:r>
        <w:rPr>
          <w:sz w:val="28"/>
          <w:b/>
        </w:rPr>
        <w:t xml:space="preserve">  </w:t>
      </w:r>
      <w:r>
        <w:rPr>
          <w:sz w:val="28"/>
          <w:b/>
        </w:rPr>
        <w:t>违约责任</w:t>
      </w:r>
    </w:p>
    <w:p>
      <w:pPr>
        <w:pStyle w:val="null3"/>
        <w:ind w:firstLine="560"/>
        <w:jc w:val="left"/>
      </w:pPr>
      <w:r>
        <w:rPr>
          <w:sz w:val="28"/>
        </w:rPr>
        <w:t>（一）如乙方提供服务的响应时间或者到场时间不符合约定达到</w:t>
      </w:r>
      <w:r>
        <w:rPr>
          <w:sz w:val="28"/>
        </w:rPr>
        <w:t>2</w:t>
      </w:r>
      <w:r>
        <w:rPr>
          <w:sz w:val="28"/>
        </w:rPr>
        <w:t>次及以上的</w:t>
      </w:r>
      <w:r>
        <w:rPr>
          <w:sz w:val="28"/>
        </w:rPr>
        <w:t>,</w:t>
      </w:r>
      <w:r>
        <w:rPr>
          <w:sz w:val="28"/>
        </w:rPr>
        <w:t>或者乙方提供的服务质量不符合约定的</w:t>
      </w:r>
      <w:r>
        <w:rPr>
          <w:sz w:val="28"/>
        </w:rPr>
        <w:t>,</w:t>
      </w:r>
      <w:r>
        <w:rPr>
          <w:sz w:val="28"/>
        </w:rPr>
        <w:t>甲方有权解除合同</w:t>
      </w:r>
      <w:r>
        <w:rPr>
          <w:sz w:val="28"/>
        </w:rPr>
        <w:t>,</w:t>
      </w:r>
      <w:r>
        <w:rPr>
          <w:sz w:val="28"/>
        </w:rPr>
        <w:t>并有权要求乙方支付合同总金额</w:t>
      </w:r>
      <w:r>
        <w:rPr>
          <w:sz w:val="28"/>
        </w:rPr>
        <w:t>10%</w:t>
      </w:r>
      <w:r>
        <w:rPr>
          <w:sz w:val="28"/>
        </w:rPr>
        <w:t>的违约金。乙方在解除合同之日起</w:t>
      </w:r>
      <w:r>
        <w:rPr>
          <w:sz w:val="28"/>
        </w:rPr>
        <w:t>3</w:t>
      </w:r>
      <w:r>
        <w:rPr>
          <w:sz w:val="28"/>
        </w:rPr>
        <w:t>日内须返还甲方未使用服务期间的服务费。</w:t>
      </w:r>
    </w:p>
    <w:p>
      <w:pPr>
        <w:pStyle w:val="null3"/>
        <w:ind w:firstLine="560"/>
        <w:jc w:val="left"/>
      </w:pPr>
      <w:r>
        <w:rPr>
          <w:sz w:val="28"/>
        </w:rPr>
        <w:t>（二）因乙方不及时到场或服务质量不符合约定，甲方每次可要求乙方按照合同总价的</w:t>
      </w:r>
      <w:r>
        <w:rPr>
          <w:sz w:val="28"/>
        </w:rPr>
        <w:t>1%</w:t>
      </w:r>
      <w:r>
        <w:rPr>
          <w:sz w:val="28"/>
        </w:rPr>
        <w:t>向甲方支付违约金，违约金不足以弥补甲方损失的</w:t>
      </w:r>
      <w:r>
        <w:rPr>
          <w:sz w:val="28"/>
        </w:rPr>
        <w:t>,</w:t>
      </w:r>
      <w:r>
        <w:rPr>
          <w:sz w:val="28"/>
        </w:rPr>
        <w:t>乙方应赔偿甲方实际损失。甲方可以另行委托第三方提供相应服务，产生的一切费用由乙方承担。甲方另行聘请第三方提供上述服务，不影响乙方继续根据本合同履行维保义务。</w:t>
      </w:r>
    </w:p>
    <w:p>
      <w:pPr>
        <w:pStyle w:val="null3"/>
        <w:ind w:firstLine="560"/>
        <w:jc w:val="left"/>
      </w:pPr>
      <w:r>
        <w:rPr>
          <w:sz w:val="28"/>
        </w:rPr>
        <w:t>（三）甲方逾期付款，则每日以逾期付款部分为基数，按合同签订时的</w:t>
      </w:r>
      <w:r>
        <w:rPr>
          <w:sz w:val="28"/>
        </w:rPr>
        <w:t>1</w:t>
      </w:r>
      <w:r>
        <w:rPr>
          <w:sz w:val="28"/>
        </w:rPr>
        <w:t>年期</w:t>
      </w:r>
      <w:r>
        <w:rPr>
          <w:sz w:val="28"/>
        </w:rPr>
        <w:t>LPR</w:t>
      </w:r>
      <w:r>
        <w:rPr>
          <w:sz w:val="28"/>
        </w:rPr>
        <w:t>利率计算逾期违约金，违约金上限不超过合同总金额的</w:t>
      </w:r>
      <w:r>
        <w:rPr>
          <w:sz w:val="28"/>
        </w:rPr>
        <w:t>10%</w:t>
      </w:r>
      <w:r>
        <w:rPr>
          <w:sz w:val="28"/>
        </w:rPr>
        <w:t>。</w:t>
      </w:r>
    </w:p>
    <w:p>
      <w:pPr>
        <w:pStyle w:val="null3"/>
        <w:ind w:firstLine="562"/>
        <w:jc w:val="left"/>
      </w:pPr>
      <w:r>
        <w:rPr>
          <w:sz w:val="28"/>
          <w:b/>
        </w:rPr>
        <w:t>第七条</w:t>
      </w:r>
      <w:r>
        <w:rPr>
          <w:sz w:val="28"/>
          <w:b/>
        </w:rPr>
        <w:t xml:space="preserve">  </w:t>
      </w:r>
      <w:r>
        <w:rPr>
          <w:sz w:val="28"/>
          <w:b/>
        </w:rPr>
        <w:t>不可抗力</w:t>
      </w:r>
    </w:p>
    <w:p>
      <w:pPr>
        <w:pStyle w:val="null3"/>
        <w:ind w:firstLine="560"/>
        <w:jc w:val="left"/>
      </w:pPr>
      <w:r>
        <w:rPr>
          <w:sz w:val="28"/>
        </w:rPr>
        <w:t>甲乙双方任何一方由于不可抗力原因不能履行合同时，应及时向对方通报不能履行或不能完全履行的理由，以减轻可能给对方造成的损失，在取得有关机构证明后，允许延期履行、部分履行或不履行合同，并根据情况可部分或全部免予承担违约责任。</w:t>
      </w:r>
    </w:p>
    <w:p>
      <w:pPr>
        <w:pStyle w:val="null3"/>
        <w:ind w:firstLine="562"/>
        <w:jc w:val="left"/>
      </w:pPr>
      <w:r>
        <w:rPr>
          <w:sz w:val="28"/>
          <w:b/>
        </w:rPr>
        <w:t>第八条</w:t>
      </w:r>
      <w:r>
        <w:rPr>
          <w:sz w:val="28"/>
          <w:b/>
        </w:rPr>
        <w:t xml:space="preserve">  </w:t>
      </w:r>
      <w:r>
        <w:rPr>
          <w:sz w:val="28"/>
          <w:b/>
        </w:rPr>
        <w:t>争议的解决</w:t>
      </w:r>
    </w:p>
    <w:p>
      <w:pPr>
        <w:pStyle w:val="null3"/>
        <w:ind w:firstLine="560"/>
        <w:jc w:val="left"/>
      </w:pPr>
      <w:r>
        <w:rPr>
          <w:sz w:val="28"/>
        </w:rPr>
        <w:t>若执行本合同的过程中发生纠纷，双方当事人应当及时协商解决；协商不成时，可向江门市蓬江区人民法院提起诉讼。</w:t>
      </w:r>
    </w:p>
    <w:p>
      <w:pPr>
        <w:pStyle w:val="null3"/>
        <w:ind w:firstLine="562"/>
        <w:jc w:val="left"/>
      </w:pPr>
      <w:r>
        <w:rPr>
          <w:sz w:val="28"/>
          <w:b/>
        </w:rPr>
        <w:t>第九条</w:t>
      </w:r>
      <w:r>
        <w:rPr>
          <w:sz w:val="28"/>
          <w:b/>
        </w:rPr>
        <w:t xml:space="preserve">  </w:t>
      </w:r>
      <w:r>
        <w:rPr>
          <w:sz w:val="28"/>
          <w:b/>
        </w:rPr>
        <w:t>监督和管理</w:t>
      </w:r>
    </w:p>
    <w:p>
      <w:pPr>
        <w:pStyle w:val="null3"/>
        <w:ind w:firstLine="560"/>
        <w:jc w:val="left"/>
      </w:pPr>
      <w:r>
        <w:rPr>
          <w:sz w:val="28"/>
        </w:rPr>
        <w:t>（一）甲乙双方经协商一致需变更合同实质性条款或订立补充合同的，应先取得甲方管理部门和监督部门的同意，并将相关资料备案。</w:t>
      </w:r>
    </w:p>
    <w:p>
      <w:pPr>
        <w:pStyle w:val="null3"/>
        <w:ind w:firstLine="560"/>
        <w:jc w:val="left"/>
      </w:pPr>
      <w:r>
        <w:rPr>
          <w:sz w:val="28"/>
        </w:rPr>
        <w:t>（二）甲乙双方均应自觉配合甲方管理部门和监督部门对合同履行情况的监督检查，如实反映情况，提供有关资料。否则，将对有关单位、当事人按照有关规定予以处罚。</w:t>
      </w:r>
    </w:p>
    <w:p>
      <w:pPr>
        <w:pStyle w:val="null3"/>
        <w:ind w:firstLine="562"/>
        <w:jc w:val="left"/>
      </w:pPr>
      <w:r>
        <w:rPr>
          <w:sz w:val="28"/>
          <w:b/>
        </w:rPr>
        <w:t>第十条</w:t>
      </w:r>
      <w:r>
        <w:rPr>
          <w:sz w:val="28"/>
          <w:b/>
        </w:rPr>
        <w:t xml:space="preserve">  </w:t>
      </w:r>
      <w:r>
        <w:rPr>
          <w:sz w:val="28"/>
          <w:b/>
        </w:rPr>
        <w:t>无效合同</w:t>
      </w:r>
    </w:p>
    <w:p>
      <w:pPr>
        <w:pStyle w:val="null3"/>
        <w:ind w:firstLine="560"/>
        <w:jc w:val="left"/>
      </w:pPr>
      <w:r>
        <w:rPr>
          <w:sz w:val="28"/>
        </w:rPr>
        <w:t>甲乙双方如因违反法律和有关规定，合同被宣告无效的，有过错的一方应当承担赔偿责任，双方都有过错的，各自承担相应的责任。</w:t>
      </w:r>
    </w:p>
    <w:p>
      <w:pPr>
        <w:pStyle w:val="null3"/>
        <w:ind w:firstLine="562"/>
        <w:jc w:val="left"/>
      </w:pPr>
      <w:r>
        <w:rPr>
          <w:sz w:val="28"/>
          <w:b/>
        </w:rPr>
        <w:t>第十一条</w:t>
      </w:r>
      <w:r>
        <w:rPr>
          <w:sz w:val="28"/>
          <w:b/>
        </w:rPr>
        <w:t xml:space="preserve">  </w:t>
      </w:r>
      <w:r>
        <w:rPr>
          <w:sz w:val="28"/>
          <w:b/>
        </w:rPr>
        <w:t>投诉</w:t>
      </w:r>
    </w:p>
    <w:p>
      <w:pPr>
        <w:pStyle w:val="null3"/>
        <w:ind w:firstLine="560"/>
        <w:jc w:val="left"/>
      </w:pPr>
      <w:r>
        <w:rPr>
          <w:sz w:val="28"/>
        </w:rPr>
        <w:t>甲方如对乙方所提供服务提出投诉，经核查如属有效投诉并超过三次，甲方管理部门和监督部门有权取消乙方的中标资格，并按有关规定接受处理。</w:t>
      </w:r>
    </w:p>
    <w:p>
      <w:pPr>
        <w:pStyle w:val="null3"/>
        <w:ind w:firstLine="562"/>
        <w:jc w:val="left"/>
      </w:pPr>
      <w:r>
        <w:rPr>
          <w:sz w:val="28"/>
          <w:b/>
        </w:rPr>
        <w:t>第十二条</w:t>
      </w:r>
      <w:r>
        <w:rPr>
          <w:sz w:val="28"/>
          <w:b/>
        </w:rPr>
        <w:t xml:space="preserve">  </w:t>
      </w:r>
      <w:r>
        <w:rPr>
          <w:sz w:val="28"/>
          <w:b/>
        </w:rPr>
        <w:t>附则</w:t>
      </w:r>
    </w:p>
    <w:p>
      <w:pPr>
        <w:pStyle w:val="null3"/>
        <w:ind w:firstLine="560"/>
        <w:jc w:val="left"/>
      </w:pPr>
      <w:r>
        <w:rPr>
          <w:sz w:val="28"/>
        </w:rPr>
        <w:t>（一）本合同一式四份，甲方执两份，乙方执一份，一份</w:t>
      </w:r>
      <w:r>
        <w:rPr>
          <w:u w:val="single"/>
        </w:rPr>
        <w:t xml:space="preserve">           </w:t>
      </w:r>
      <w:r>
        <w:rPr>
          <w:sz w:val="28"/>
        </w:rPr>
        <w:t>招标公司存档，具有同等法律效力。合同附件为本合同的组成部分，与本合同正文具有同等法律效力。</w:t>
      </w:r>
    </w:p>
    <w:p>
      <w:pPr>
        <w:pStyle w:val="null3"/>
        <w:ind w:firstLine="560"/>
        <w:jc w:val="left"/>
      </w:pPr>
      <w:r>
        <w:rPr>
          <w:sz w:val="28"/>
        </w:rPr>
        <w:t>（二）本合同自甲乙双方签字盖章后生效。</w:t>
      </w:r>
    </w:p>
    <w:p>
      <w:pPr>
        <w:pStyle w:val="null3"/>
        <w:jc w:val="both"/>
      </w:pPr>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使用单位（甲方）：江门市中心医院</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服务单位（乙方）：</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法定代表人：</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法定代表人：</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委托代理人：</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委托代理人：</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地址：</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地址：</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开户银行：</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开户银行：</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账号：</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账号：</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电话：</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电话：</w:t>
            </w:r>
          </w:p>
        </w:tc>
      </w:tr>
      <w:tr>
        <w:tc>
          <w:tcPr>
            <w:tcW w:type="dxa" w:w="8306"/>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签约时间：</w:t>
            </w:r>
            <w:r>
              <w:rPr>
                <w:sz w:val="24"/>
              </w:rPr>
              <w:t xml:space="preserve">     </w:t>
            </w:r>
            <w:r>
              <w:rPr>
                <w:sz w:val="24"/>
              </w:rPr>
              <w:t>年</w:t>
            </w:r>
            <w:r>
              <w:rPr>
                <w:sz w:val="24"/>
              </w:rPr>
              <w:t xml:space="preserve">   </w:t>
            </w:r>
            <w:r>
              <w:rPr>
                <w:sz w:val="24"/>
              </w:rPr>
              <w:t>月</w:t>
            </w:r>
            <w:r>
              <w:rPr>
                <w:sz w:val="24"/>
              </w:rPr>
              <w:t xml:space="preserve">   </w:t>
            </w:r>
            <w:r>
              <w:rPr>
                <w:sz w:val="24"/>
              </w:rPr>
              <w:t>日</w:t>
            </w:r>
          </w:p>
        </w:tc>
      </w:tr>
      <w:tr>
        <w:tc>
          <w:tcPr>
            <w:tcW w:type="dxa" w:w="8306"/>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签约地点：江门市中心医院</w:t>
            </w:r>
          </w:p>
        </w:tc>
      </w:tr>
    </w:tbl>
    <w:p>
      <w:pPr>
        <w:pStyle w:val="null3"/>
        <w:jc w:val="both"/>
      </w:pPr>
      <w:r>
        <w:rPr/>
        <w:t xml:space="preserve"> </w:t>
      </w:r>
    </w:p>
    <w:p>
      <w:pPr>
        <w:pStyle w:val="null3"/>
        <w:jc w:val="both"/>
      </w:pPr>
      <w:r>
        <w:rPr>
          <w:sz w:val="28"/>
        </w:rPr>
        <w:t>附件：</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440701-2025-00640</w:t>
      </w:r>
    </w:p>
    <w:p>
      <w:pPr>
        <w:pStyle w:val="null3"/>
        <w:jc w:val="center"/>
        <w:outlineLvl w:val="3"/>
      </w:pPr>
      <w:r>
        <w:rPr>
          <w:sz w:val="24"/>
          <w:b/>
        </w:rPr>
        <w:t>采购项目编号：</w:t>
      </w:r>
      <w:r>
        <w:rPr>
          <w:sz w:val="24"/>
          <w:b/>
        </w:rPr>
        <w:t>0724-2511Z1971606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江门市中心医院GE CT（3台3年）和飞利浦CT（2台3年）维保服务采购项目</w:t>
      </w:r>
      <w:r>
        <w:rPr>
          <w:u w:val="single"/>
        </w:rPr>
        <w:t>”</w:t>
      </w:r>
      <w:r>
        <w:rPr/>
        <w:t>项目的招标[采购项目编号为：</w:t>
      </w:r>
      <w:r>
        <w:rPr>
          <w:u w:val="single"/>
        </w:rPr>
        <w:t>0724-2511Z1971606</w:t>
      </w:r>
      <w:r>
        <w:rPr/>
        <w:t>]，我方愿参与投标。</w:t>
      </w:r>
    </w:p>
    <w:p>
      <w:pPr>
        <w:pStyle w:val="null3"/>
        <w:ind w:firstLine="480"/>
      </w:pPr>
      <w:r>
        <w:rPr/>
        <w:t>我方确认收到贵方提供的</w:t>
      </w:r>
      <w:r>
        <w:rPr>
          <w:u w:val="single"/>
        </w:rPr>
        <w:t>“</w:t>
      </w:r>
      <w:r>
        <w:rPr>
          <w:u w:val="single"/>
        </w:rPr>
        <w:t>江门市中心医院GE CT（3台3年）和飞利浦CT（2台3年）维保服务采购项目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江门市中心医院GE CT（3台3年）和飞利浦CT（2台3年）维保服务采购项目</w:t>
      </w:r>
      <w:r>
        <w:rPr/>
        <w:t>”项目采购[采购项目编号为</w:t>
      </w:r>
      <w:r>
        <w:rPr/>
        <w:t>0724-2511Z1971606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江门市中心医院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江门市中心医院GE CT（3台3年）和飞利浦CT（2台3年）维保服务采购项目</w:t>
      </w:r>
      <w:r>
        <w:rPr/>
        <w:t>招标中获中标（采购项目编号：</w:t>
      </w:r>
      <w:r>
        <w:rPr/>
        <w:t>0724-2511Z1971606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江门市中心医院GE CT（3台3年）和飞利浦CT（2台3年）维保服务采购项目</w:t>
      </w:r>
      <w:r>
        <w:rPr/>
        <w:t>”项目（采购项目编号：</w:t>
      </w:r>
      <w:r>
        <w:rPr/>
        <w:t>0724-2511Z1971606</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